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27B5D" w14:textId="77777777" w:rsidR="005A71A1" w:rsidRDefault="005A71A1">
      <w:pPr>
        <w:keepNext/>
        <w:keepLines/>
        <w:pBdr>
          <w:top w:val="nil"/>
          <w:left w:val="nil"/>
          <w:bottom w:val="nil"/>
          <w:right w:val="nil"/>
          <w:between w:val="nil"/>
        </w:pBdr>
        <w:spacing w:before="240" w:after="0"/>
        <w:jc w:val="center"/>
        <w:rPr>
          <w:rFonts w:ascii="Aptos" w:eastAsia="Aptos" w:hAnsi="Aptos" w:cs="Aptos"/>
          <w:b/>
          <w:bCs/>
          <w:color w:val="6A2A89"/>
          <w:sz w:val="72"/>
          <w:szCs w:val="72"/>
        </w:rPr>
      </w:pPr>
    </w:p>
    <w:p w14:paraId="16D27B5E" w14:textId="77777777" w:rsidR="005A71A1" w:rsidRDefault="005A71A1">
      <w:pPr>
        <w:keepNext/>
        <w:keepLines/>
        <w:pBdr>
          <w:top w:val="nil"/>
          <w:left w:val="nil"/>
          <w:bottom w:val="nil"/>
          <w:right w:val="nil"/>
          <w:between w:val="nil"/>
        </w:pBdr>
        <w:spacing w:before="240" w:after="0"/>
        <w:jc w:val="center"/>
        <w:rPr>
          <w:rFonts w:ascii="Aptos" w:eastAsia="Aptos" w:hAnsi="Aptos" w:cs="Aptos"/>
          <w:b/>
          <w:bCs/>
          <w:color w:val="6A2A89"/>
          <w:sz w:val="72"/>
          <w:szCs w:val="72"/>
        </w:rPr>
      </w:pPr>
    </w:p>
    <w:p w14:paraId="16D27B5F" w14:textId="77777777" w:rsidR="005A71A1" w:rsidRDefault="0058010D">
      <w:pPr>
        <w:keepNext/>
        <w:keepLines/>
        <w:pBdr>
          <w:top w:val="nil"/>
          <w:left w:val="nil"/>
          <w:bottom w:val="nil"/>
          <w:right w:val="nil"/>
          <w:between w:val="nil"/>
        </w:pBdr>
        <w:spacing w:before="240" w:after="0"/>
        <w:jc w:val="center"/>
        <w:rPr>
          <w:rFonts w:ascii="Times New Roman" w:eastAsia="Times New Roman" w:hAnsi="Times New Roman" w:cs="Times New Roman"/>
          <w:b/>
          <w:bCs/>
          <w:color w:val="002060"/>
          <w:sz w:val="72"/>
          <w:szCs w:val="72"/>
        </w:rPr>
      </w:pPr>
      <w:r>
        <w:rPr>
          <w:rFonts w:ascii="Times New Roman" w:eastAsia="Times New Roman" w:hAnsi="Times New Roman" w:cs="Times New Roman"/>
          <w:b/>
          <w:bCs/>
          <w:color w:val="002060"/>
          <w:sz w:val="72"/>
          <w:szCs w:val="72"/>
        </w:rPr>
        <w:t xml:space="preserve">Adult Wellbeing and Protection in Sport </w:t>
      </w:r>
    </w:p>
    <w:p w14:paraId="16D27B60" w14:textId="77777777" w:rsidR="005A71A1" w:rsidRDefault="0058010D">
      <w:pPr>
        <w:keepNext/>
        <w:keepLines/>
        <w:pBdr>
          <w:top w:val="nil"/>
          <w:left w:val="nil"/>
          <w:bottom w:val="nil"/>
          <w:right w:val="nil"/>
          <w:between w:val="nil"/>
        </w:pBdr>
        <w:spacing w:before="240" w:after="0"/>
        <w:jc w:val="center"/>
        <w:rPr>
          <w:rFonts w:ascii="Times New Roman" w:eastAsia="Times New Roman" w:hAnsi="Times New Roman" w:cs="Times New Roman"/>
          <w:b/>
          <w:bCs/>
          <w:color w:val="002060"/>
          <w:sz w:val="72"/>
          <w:szCs w:val="72"/>
        </w:rPr>
      </w:pPr>
      <w:r>
        <w:rPr>
          <w:rFonts w:ascii="Times New Roman" w:eastAsia="Times New Roman" w:hAnsi="Times New Roman" w:cs="Times New Roman"/>
          <w:b/>
          <w:bCs/>
          <w:color w:val="002060"/>
          <w:sz w:val="72"/>
          <w:szCs w:val="72"/>
        </w:rPr>
        <w:t xml:space="preserve">Policy and Procedures </w:t>
      </w:r>
    </w:p>
    <w:p w14:paraId="16D27B61" w14:textId="3B0D3ACA" w:rsidR="005A71A1" w:rsidRDefault="0058010D">
      <w:pPr>
        <w:keepNext/>
        <w:keepLines/>
        <w:pBdr>
          <w:top w:val="nil"/>
          <w:left w:val="nil"/>
          <w:bottom w:val="nil"/>
          <w:right w:val="nil"/>
          <w:between w:val="nil"/>
        </w:pBdr>
        <w:spacing w:before="240" w:after="0"/>
        <w:jc w:val="center"/>
        <w:rPr>
          <w:rFonts w:ascii="Times New Roman" w:eastAsia="Times New Roman" w:hAnsi="Times New Roman" w:cs="Times New Roman"/>
          <w:b/>
          <w:bCs/>
          <w:color w:val="6A2A89"/>
          <w:sz w:val="72"/>
          <w:szCs w:val="72"/>
        </w:rPr>
      </w:pPr>
      <w:r>
        <w:rPr>
          <w:rFonts w:ascii="Times New Roman" w:eastAsia="Times New Roman" w:hAnsi="Times New Roman" w:cs="Times New Roman"/>
          <w:b/>
          <w:bCs/>
          <w:color w:val="002060"/>
          <w:sz w:val="72"/>
          <w:szCs w:val="72"/>
        </w:rPr>
        <w:t>Version 2</w:t>
      </w:r>
    </w:p>
    <w:p w14:paraId="16D27B62" w14:textId="77777777" w:rsidR="005A71A1" w:rsidRDefault="0058010D">
      <w:pPr>
        <w:rPr>
          <w:rFonts w:ascii="Aptos" w:eastAsia="Aptos" w:hAnsi="Aptos" w:cs="Aptos"/>
          <w:b/>
          <w:bCs/>
          <w:color w:val="6A2A89"/>
          <w:sz w:val="72"/>
          <w:szCs w:val="72"/>
        </w:rPr>
      </w:pPr>
      <w:r>
        <w:br w:type="page"/>
      </w:r>
    </w:p>
    <w:p w14:paraId="16D27B63" w14:textId="77777777" w:rsidR="005A71A1" w:rsidRDefault="0058010D">
      <w:pPr>
        <w:widowControl w:val="0"/>
        <w:pBdr>
          <w:top w:val="nil"/>
          <w:left w:val="nil"/>
          <w:bottom w:val="nil"/>
          <w:right w:val="nil"/>
          <w:between w:val="nil"/>
        </w:pBdr>
        <w:spacing w:after="0" w:line="276" w:lineRule="auto"/>
        <w:rPr>
          <w:rFonts w:ascii="Aptos" w:eastAsia="Aptos" w:hAnsi="Aptos" w:cs="Aptos"/>
          <w:b/>
          <w:bCs/>
          <w:color w:val="7030A0"/>
        </w:rPr>
      </w:pPr>
      <w:r>
        <w:rPr>
          <w:rFonts w:ascii="Times New Roman" w:eastAsia="Times New Roman" w:hAnsi="Times New Roman" w:cs="Times New Roman"/>
          <w:b/>
          <w:bCs/>
          <w:color w:val="002060"/>
          <w:sz w:val="32"/>
          <w:szCs w:val="32"/>
        </w:rPr>
        <w:lastRenderedPageBreak/>
        <w:t>Contents</w:t>
      </w:r>
      <w:r>
        <w:rPr>
          <w:rFonts w:ascii="Aptos" w:eastAsia="Aptos" w:hAnsi="Aptos" w:cs="Aptos"/>
          <w:b/>
          <w:bCs/>
          <w:color w:val="7030A0"/>
        </w:rPr>
        <w:br/>
      </w:r>
    </w:p>
    <w:sdt>
      <w:sdtPr>
        <w:id w:val="-340734369"/>
        <w:docPartObj>
          <w:docPartGallery w:val="Table of Contents"/>
          <w:docPartUnique/>
        </w:docPartObj>
      </w:sdtPr>
      <w:sdtContent>
        <w:p w14:paraId="16D27B64" w14:textId="77777777" w:rsidR="005A71A1" w:rsidRDefault="0058010D">
          <w:pPr>
            <w:spacing w:line="360" w:lineRule="auto"/>
            <w:rPr>
              <w:rFonts w:ascii="Aptos" w:eastAsia="Aptos" w:hAnsi="Aptos" w:cs="Aptos"/>
            </w:rPr>
          </w:pPr>
          <w:r>
            <w:fldChar w:fldCharType="begin"/>
          </w:r>
          <w:r>
            <w:instrText xml:space="preserve"> TOC \h \u \z \t "Heading 1,1,Heading 2,2,Heading 3,3,"</w:instrText>
          </w:r>
          <w:r>
            <w:fldChar w:fldCharType="separate"/>
          </w:r>
        </w:p>
        <w:p w14:paraId="16D27B65" w14:textId="77777777" w:rsidR="005A71A1" w:rsidRDefault="0058010D">
          <w:pPr>
            <w:pBdr>
              <w:top w:val="nil"/>
              <w:left w:val="nil"/>
              <w:bottom w:val="nil"/>
              <w:right w:val="nil"/>
              <w:between w:val="nil"/>
            </w:pBdr>
            <w:tabs>
              <w:tab w:val="right" w:leader="dot" w:pos="10194"/>
            </w:tabs>
            <w:spacing w:after="100"/>
            <w:rPr>
              <w:rFonts w:ascii="Aptos" w:eastAsia="Aptos" w:hAnsi="Aptos" w:cs="Aptos"/>
              <w:color w:val="000000"/>
            </w:rPr>
          </w:pPr>
          <w:hyperlink w:anchor="_heading=h.e49kelgzgvg5">
            <w:r>
              <w:rPr>
                <w:rFonts w:ascii="Aptos" w:eastAsia="Aptos" w:hAnsi="Aptos" w:cs="Aptos"/>
                <w:color w:val="000000"/>
              </w:rPr>
              <w:t>Introduction</w:t>
            </w:r>
            <w:r>
              <w:rPr>
                <w:rFonts w:ascii="Aptos" w:eastAsia="Aptos" w:hAnsi="Aptos" w:cs="Aptos"/>
                <w:color w:val="000000"/>
              </w:rPr>
              <w:tab/>
              <w:t>3</w:t>
            </w:r>
          </w:hyperlink>
        </w:p>
        <w:p w14:paraId="16D27B66" w14:textId="77777777" w:rsidR="005A71A1" w:rsidRDefault="0058010D">
          <w:pPr>
            <w:pBdr>
              <w:top w:val="nil"/>
              <w:left w:val="nil"/>
              <w:bottom w:val="nil"/>
              <w:right w:val="nil"/>
              <w:between w:val="nil"/>
            </w:pBdr>
            <w:tabs>
              <w:tab w:val="right" w:leader="dot" w:pos="10194"/>
            </w:tabs>
            <w:spacing w:after="100"/>
            <w:rPr>
              <w:rFonts w:ascii="Aptos" w:eastAsia="Aptos" w:hAnsi="Aptos" w:cs="Aptos"/>
              <w:color w:val="000000"/>
            </w:rPr>
          </w:pPr>
          <w:hyperlink w:anchor="_heading=h.taxqc2d2wmuh">
            <w:r>
              <w:rPr>
                <w:rFonts w:ascii="Aptos" w:eastAsia="Aptos" w:hAnsi="Aptos" w:cs="Aptos"/>
                <w:color w:val="000000"/>
              </w:rPr>
              <w:t>Section 1: Adult Wellbeing and Protection in Sport Policy</w:t>
            </w:r>
            <w:r>
              <w:rPr>
                <w:rFonts w:ascii="Aptos" w:eastAsia="Aptos" w:hAnsi="Aptos" w:cs="Aptos"/>
                <w:color w:val="000000"/>
              </w:rPr>
              <w:tab/>
              <w:t>4</w:t>
            </w:r>
          </w:hyperlink>
        </w:p>
        <w:p w14:paraId="16D27B67" w14:textId="77777777" w:rsidR="005A71A1" w:rsidRDefault="0058010D">
          <w:pPr>
            <w:pBdr>
              <w:top w:val="nil"/>
              <w:left w:val="nil"/>
              <w:bottom w:val="nil"/>
              <w:right w:val="nil"/>
              <w:between w:val="nil"/>
            </w:pBdr>
            <w:tabs>
              <w:tab w:val="right" w:leader="dot" w:pos="10194"/>
            </w:tabs>
            <w:spacing w:after="100"/>
            <w:rPr>
              <w:rFonts w:ascii="Aptos" w:eastAsia="Aptos" w:hAnsi="Aptos" w:cs="Aptos"/>
              <w:color w:val="000000"/>
            </w:rPr>
          </w:pPr>
          <w:hyperlink w:anchor="_heading=h.1h1r43pt4shp">
            <w:r>
              <w:rPr>
                <w:rFonts w:ascii="Aptos" w:eastAsia="Aptos" w:hAnsi="Aptos" w:cs="Aptos"/>
                <w:color w:val="000000"/>
              </w:rPr>
              <w:t>Section 2: Code of Conduct</w:t>
            </w:r>
            <w:r>
              <w:rPr>
                <w:rFonts w:ascii="Aptos" w:eastAsia="Aptos" w:hAnsi="Aptos" w:cs="Aptos"/>
                <w:color w:val="000000"/>
              </w:rPr>
              <w:tab/>
              <w:t>7</w:t>
            </w:r>
          </w:hyperlink>
        </w:p>
        <w:p w14:paraId="16D27B68" w14:textId="77777777" w:rsidR="005A71A1" w:rsidRDefault="0058010D">
          <w:pPr>
            <w:pBdr>
              <w:top w:val="nil"/>
              <w:left w:val="nil"/>
              <w:bottom w:val="nil"/>
              <w:right w:val="nil"/>
              <w:between w:val="nil"/>
            </w:pBdr>
            <w:tabs>
              <w:tab w:val="right" w:leader="dot" w:pos="10194"/>
            </w:tabs>
            <w:spacing w:after="100"/>
            <w:rPr>
              <w:rFonts w:ascii="Aptos" w:eastAsia="Aptos" w:hAnsi="Aptos" w:cs="Aptos"/>
              <w:color w:val="000000"/>
            </w:rPr>
          </w:pPr>
          <w:hyperlink w:anchor="_heading=h.l6gz7kpbnux3">
            <w:r>
              <w:rPr>
                <w:rFonts w:ascii="Aptos" w:eastAsia="Aptos" w:hAnsi="Aptos" w:cs="Aptos"/>
                <w:color w:val="000000"/>
              </w:rPr>
              <w:t>Section 3: Risk to an Adult’s Wellbeing</w:t>
            </w:r>
            <w:r>
              <w:rPr>
                <w:rFonts w:ascii="Aptos" w:eastAsia="Aptos" w:hAnsi="Aptos" w:cs="Aptos"/>
                <w:color w:val="000000"/>
              </w:rPr>
              <w:tab/>
              <w:t>11</w:t>
            </w:r>
          </w:hyperlink>
        </w:p>
        <w:p w14:paraId="16D27B69" w14:textId="77777777" w:rsidR="005A71A1" w:rsidRDefault="0058010D">
          <w:pPr>
            <w:pBdr>
              <w:top w:val="nil"/>
              <w:left w:val="nil"/>
              <w:bottom w:val="nil"/>
              <w:right w:val="nil"/>
              <w:between w:val="nil"/>
            </w:pBdr>
            <w:tabs>
              <w:tab w:val="right" w:leader="dot" w:pos="10194"/>
            </w:tabs>
            <w:spacing w:after="100"/>
            <w:rPr>
              <w:rFonts w:ascii="Aptos" w:eastAsia="Aptos" w:hAnsi="Aptos" w:cs="Aptos"/>
              <w:color w:val="000000"/>
            </w:rPr>
          </w:pPr>
          <w:hyperlink w:anchor="_heading=h.5xorxg4jjpxz">
            <w:r>
              <w:rPr>
                <w:rFonts w:ascii="Aptos" w:eastAsia="Aptos" w:hAnsi="Aptos" w:cs="Aptos"/>
                <w:color w:val="000000"/>
              </w:rPr>
              <w:t>Section 4: Adult Wellbeing and Protection in Sport Procedures</w:t>
            </w:r>
            <w:r>
              <w:rPr>
                <w:rFonts w:ascii="Aptos" w:eastAsia="Aptos" w:hAnsi="Aptos" w:cs="Aptos"/>
                <w:color w:val="000000"/>
              </w:rPr>
              <w:tab/>
              <w:t>14</w:t>
            </w:r>
          </w:hyperlink>
        </w:p>
        <w:p w14:paraId="16D27B6A" w14:textId="77777777" w:rsidR="005A71A1" w:rsidRDefault="0058010D">
          <w:pPr>
            <w:pBdr>
              <w:top w:val="nil"/>
              <w:left w:val="nil"/>
              <w:bottom w:val="nil"/>
              <w:right w:val="nil"/>
              <w:between w:val="nil"/>
            </w:pBdr>
            <w:tabs>
              <w:tab w:val="right" w:leader="dot" w:pos="10194"/>
            </w:tabs>
            <w:spacing w:after="100"/>
            <w:rPr>
              <w:rFonts w:ascii="Aptos" w:eastAsia="Aptos" w:hAnsi="Aptos" w:cs="Aptos"/>
              <w:color w:val="000000"/>
            </w:rPr>
          </w:pPr>
          <w:hyperlink w:anchor="_heading=h.n0cx29ogyqms">
            <w:r>
              <w:rPr>
                <w:rFonts w:ascii="Aptos" w:eastAsia="Aptos" w:hAnsi="Aptos" w:cs="Aptos"/>
                <w:color w:val="000000"/>
              </w:rPr>
              <w:t>Section 5: Supporting Information</w:t>
            </w:r>
            <w:r>
              <w:rPr>
                <w:rFonts w:ascii="Aptos" w:eastAsia="Aptos" w:hAnsi="Aptos" w:cs="Aptos"/>
                <w:color w:val="000000"/>
              </w:rPr>
              <w:tab/>
              <w:t>28</w:t>
            </w:r>
          </w:hyperlink>
        </w:p>
        <w:p w14:paraId="16D27B6B" w14:textId="77777777" w:rsidR="005A71A1" w:rsidRDefault="0058010D">
          <w:pPr>
            <w:pBdr>
              <w:top w:val="nil"/>
              <w:left w:val="nil"/>
              <w:bottom w:val="nil"/>
              <w:right w:val="nil"/>
              <w:between w:val="nil"/>
            </w:pBdr>
            <w:tabs>
              <w:tab w:val="right" w:leader="dot" w:pos="10194"/>
            </w:tabs>
            <w:spacing w:after="100"/>
            <w:rPr>
              <w:rFonts w:ascii="Aptos" w:eastAsia="Aptos" w:hAnsi="Aptos" w:cs="Aptos"/>
              <w:color w:val="000000"/>
            </w:rPr>
          </w:pPr>
          <w:hyperlink w:anchor="_heading=h.tnabgtqj72vl">
            <w:r>
              <w:rPr>
                <w:rFonts w:ascii="Aptos" w:eastAsia="Aptos" w:hAnsi="Aptos" w:cs="Aptos"/>
                <w:color w:val="000000"/>
              </w:rPr>
              <w:t>Section 6: Resources and Signposting</w:t>
            </w:r>
            <w:r>
              <w:rPr>
                <w:rFonts w:ascii="Aptos" w:eastAsia="Aptos" w:hAnsi="Aptos" w:cs="Aptos"/>
                <w:color w:val="000000"/>
              </w:rPr>
              <w:tab/>
              <w:t>33</w:t>
            </w:r>
          </w:hyperlink>
          <w:r>
            <w:fldChar w:fldCharType="end"/>
          </w:r>
        </w:p>
      </w:sdtContent>
    </w:sdt>
    <w:p w14:paraId="16D27B6C" w14:textId="77777777" w:rsidR="005A71A1" w:rsidRDefault="0058010D">
      <w:pPr>
        <w:spacing w:line="360" w:lineRule="auto"/>
        <w:rPr>
          <w:rFonts w:ascii="Aptos" w:eastAsia="Aptos" w:hAnsi="Aptos" w:cs="Aptos"/>
        </w:rPr>
      </w:pPr>
      <w:r>
        <w:rPr>
          <w:rFonts w:ascii="Aptos" w:eastAsia="Aptos" w:hAnsi="Aptos" w:cs="Aptos"/>
        </w:rPr>
        <w:t>Section 7: Updates to revised document………………………………………………………………………………………...36</w:t>
      </w:r>
    </w:p>
    <w:p w14:paraId="16D27B6D" w14:textId="77777777" w:rsidR="005A71A1" w:rsidRDefault="005A71A1">
      <w:pPr>
        <w:keepNext/>
        <w:keepLines/>
        <w:pBdr>
          <w:top w:val="nil"/>
          <w:left w:val="nil"/>
          <w:bottom w:val="nil"/>
          <w:right w:val="nil"/>
          <w:between w:val="nil"/>
        </w:pBdr>
        <w:spacing w:before="240" w:after="0"/>
        <w:rPr>
          <w:rFonts w:ascii="Aptos" w:eastAsia="Aptos" w:hAnsi="Aptos" w:cs="Aptos"/>
          <w:b/>
          <w:bCs/>
          <w:color w:val="6A2A89"/>
        </w:rPr>
      </w:pPr>
    </w:p>
    <w:p w14:paraId="16D27B6E" w14:textId="77777777" w:rsidR="005A71A1" w:rsidRDefault="0058010D">
      <w:pPr>
        <w:keepNext/>
        <w:keepLines/>
        <w:pBdr>
          <w:top w:val="nil"/>
          <w:left w:val="nil"/>
          <w:bottom w:val="nil"/>
          <w:right w:val="nil"/>
          <w:between w:val="nil"/>
        </w:pBdr>
        <w:spacing w:before="240" w:after="0"/>
        <w:rPr>
          <w:rFonts w:ascii="Times New Roman" w:eastAsia="Times New Roman" w:hAnsi="Times New Roman" w:cs="Times New Roman"/>
          <w:b/>
          <w:bCs/>
          <w:color w:val="6A2A89"/>
          <w:sz w:val="32"/>
          <w:szCs w:val="32"/>
        </w:rPr>
      </w:pPr>
      <w:bookmarkStart w:id="0" w:name="_heading=h.e49kelgzgvg5" w:colFirst="0" w:colLast="0"/>
      <w:bookmarkEnd w:id="0"/>
      <w:r>
        <w:br w:type="page"/>
      </w:r>
      <w:r>
        <w:rPr>
          <w:rFonts w:ascii="Times New Roman" w:eastAsia="Times New Roman" w:hAnsi="Times New Roman" w:cs="Times New Roman"/>
          <w:b/>
          <w:bCs/>
          <w:color w:val="002060"/>
          <w:sz w:val="32"/>
          <w:szCs w:val="32"/>
        </w:rPr>
        <w:lastRenderedPageBreak/>
        <w:t>Introduction</w:t>
      </w:r>
    </w:p>
    <w:p w14:paraId="16D27B6F" w14:textId="77777777" w:rsidR="005A71A1" w:rsidRDefault="005A71A1">
      <w:pPr>
        <w:keepNext/>
        <w:keepLines/>
        <w:pBdr>
          <w:top w:val="nil"/>
          <w:left w:val="nil"/>
          <w:bottom w:val="nil"/>
          <w:right w:val="nil"/>
          <w:between w:val="nil"/>
        </w:pBdr>
        <w:spacing w:before="240" w:after="0"/>
        <w:rPr>
          <w:rFonts w:ascii="Aptos" w:eastAsia="Aptos" w:hAnsi="Aptos" w:cs="Aptos"/>
          <w:b/>
          <w:bCs/>
          <w:color w:val="6A2A89"/>
          <w:sz w:val="2"/>
          <w:szCs w:val="2"/>
        </w:rPr>
      </w:pPr>
    </w:p>
    <w:p w14:paraId="16D27B70" w14:textId="77777777" w:rsidR="005A71A1" w:rsidRDefault="0058010D">
      <w:pPr>
        <w:spacing w:line="360" w:lineRule="auto"/>
        <w:rPr>
          <w:rFonts w:ascii="Aptos" w:eastAsia="Aptos" w:hAnsi="Aptos" w:cs="Aptos"/>
        </w:rPr>
      </w:pPr>
      <w:bookmarkStart w:id="1" w:name="_heading=h.dq0kgfjehjlx" w:colFirst="0" w:colLast="0"/>
      <w:bookmarkEnd w:id="1"/>
      <w:r>
        <w:rPr>
          <w:rFonts w:ascii="Aptos" w:eastAsia="Aptos" w:hAnsi="Aptos" w:cs="Aptos"/>
        </w:rPr>
        <w:t xml:space="preserve">This document has been created for Scottish Governing Bodies of sport (SGBs) to establish and embed national practice and legislation in Adult Wellbeing and Protection in Sport. We have updated this document in response to changes in legislation and guidance, a summary of changes can be found in Section 7. </w:t>
      </w:r>
    </w:p>
    <w:p w14:paraId="16D27B71" w14:textId="53CA3CBA" w:rsidR="005A71A1" w:rsidRDefault="0058010D">
      <w:pPr>
        <w:spacing w:line="360" w:lineRule="auto"/>
        <w:rPr>
          <w:rFonts w:ascii="Aptos" w:eastAsia="Aptos" w:hAnsi="Aptos" w:cs="Aptos"/>
        </w:rPr>
      </w:pPr>
      <w:r>
        <w:rPr>
          <w:rFonts w:ascii="Aptos" w:eastAsia="Aptos" w:hAnsi="Aptos" w:cs="Aptos"/>
        </w:rPr>
        <w:t xml:space="preserve">Many SGBs will already have policies and procedures in supporting all adults. We would strongly advise SGBs to have a </w:t>
      </w:r>
      <w:sdt>
        <w:sdtPr>
          <w:tag w:val="goog_rdk_0"/>
          <w:id w:val="-783019717"/>
        </w:sdtPr>
        <w:sdtContent/>
      </w:sdt>
      <w:r>
        <w:rPr>
          <w:rFonts w:ascii="Aptos" w:eastAsia="Aptos" w:hAnsi="Aptos" w:cs="Aptos"/>
        </w:rPr>
        <w:t>separate Adult Wellbeing and Protection policy rather than attached with, or included in, Child Wellbeing and Protection policies and procedures. There are differences in</w:t>
      </w:r>
      <w:sdt>
        <w:sdtPr>
          <w:tag w:val="goog_rdk_1"/>
          <w:id w:val="1942467342"/>
        </w:sdtPr>
        <w:sdtContent/>
      </w:sdt>
      <w:r>
        <w:rPr>
          <w:rFonts w:ascii="Aptos" w:eastAsia="Aptos" w:hAnsi="Aptos" w:cs="Aptos"/>
        </w:rPr>
        <w:t xml:space="preserve"> legislation, policies and procedures for adults and children</w:t>
      </w:r>
      <w:r w:rsidR="00343942">
        <w:rPr>
          <w:rFonts w:ascii="Aptos" w:eastAsia="Aptos" w:hAnsi="Aptos" w:cs="Aptos"/>
        </w:rPr>
        <w:t xml:space="preserve"> and risk factors differ between children and adults within sports settings</w:t>
      </w:r>
      <w:r>
        <w:rPr>
          <w:rFonts w:ascii="Aptos" w:eastAsia="Aptos" w:hAnsi="Aptos" w:cs="Aptos"/>
        </w:rPr>
        <w:t xml:space="preserve">. Therefore, having separate policies enables SGBs to respond to adult and child wellbeing and protection concerns more appropriately. </w:t>
      </w:r>
    </w:p>
    <w:p w14:paraId="16D27B72" w14:textId="77777777" w:rsidR="005A71A1" w:rsidRDefault="0058010D">
      <w:pPr>
        <w:spacing w:line="360" w:lineRule="auto"/>
        <w:rPr>
          <w:rFonts w:ascii="Aptos" w:eastAsia="Aptos" w:hAnsi="Aptos" w:cs="Aptos"/>
        </w:rPr>
      </w:pPr>
      <w:r>
        <w:rPr>
          <w:rFonts w:ascii="Aptos" w:eastAsia="Aptos" w:hAnsi="Aptos" w:cs="Aptos"/>
        </w:rPr>
        <w:t xml:space="preserve">We understand the need to ensure that safe practice for </w:t>
      </w:r>
      <w:r>
        <w:rPr>
          <w:rFonts w:ascii="Aptos" w:eastAsia="Aptos" w:hAnsi="Aptos" w:cs="Aptos"/>
          <w:b/>
          <w:bCs/>
        </w:rPr>
        <w:t>all</w:t>
      </w:r>
      <w:r>
        <w:rPr>
          <w:rFonts w:ascii="Aptos" w:eastAsia="Aptos" w:hAnsi="Aptos" w:cs="Aptos"/>
        </w:rPr>
        <w:t xml:space="preserve"> adults that are volunteering, working, or participating in our sporting environments is widespread. </w:t>
      </w:r>
    </w:p>
    <w:p w14:paraId="16D27B73" w14:textId="77777777" w:rsidR="005A71A1" w:rsidRDefault="0058010D">
      <w:pPr>
        <w:spacing w:line="360" w:lineRule="auto"/>
        <w:rPr>
          <w:rFonts w:ascii="Aptos" w:eastAsia="Aptos" w:hAnsi="Aptos" w:cs="Aptos"/>
        </w:rPr>
      </w:pPr>
      <w:r>
        <w:rPr>
          <w:rFonts w:ascii="Aptos" w:eastAsia="Aptos" w:hAnsi="Aptos" w:cs="Aptos"/>
        </w:rPr>
        <w:t xml:space="preserve">Many existing resources and examples of best practice have been explored in developing this template, which once embedded with SGBs can be adapted and cascaded for their members and clubs.  </w:t>
      </w:r>
    </w:p>
    <w:p w14:paraId="16D27B74" w14:textId="77777777" w:rsidR="005A71A1" w:rsidRDefault="0058010D">
      <w:pPr>
        <w:spacing w:after="0" w:line="360" w:lineRule="auto"/>
        <w:rPr>
          <w:rFonts w:ascii="Aptos" w:eastAsia="Aptos" w:hAnsi="Aptos" w:cs="Aptos"/>
        </w:rPr>
      </w:pPr>
      <w:r>
        <w:rPr>
          <w:rFonts w:ascii="Aptos" w:eastAsia="Aptos" w:hAnsi="Aptos" w:cs="Aptos"/>
        </w:rPr>
        <w:t xml:space="preserve">The Case Management Support Service originally worked with </w:t>
      </w:r>
      <w:proofErr w:type="spellStart"/>
      <w:r>
        <w:rPr>
          <w:rFonts w:ascii="Aptos" w:eastAsia="Aptos" w:hAnsi="Aptos" w:cs="Aptos"/>
        </w:rPr>
        <w:t>Kyniska</w:t>
      </w:r>
      <w:proofErr w:type="spellEnd"/>
      <w:r>
        <w:rPr>
          <w:rFonts w:ascii="Aptos" w:eastAsia="Aptos" w:hAnsi="Aptos" w:cs="Aptos"/>
        </w:rPr>
        <w:t xml:space="preserve"> Advocacy to create this guidance document, bringing lived experience of adults who have reported concerns about wellbeing and protection within sport. This has informed various aspects of the policy and procedures to ensure SGBs are able to respond in the best way possible.</w:t>
      </w:r>
    </w:p>
    <w:p w14:paraId="16D27B75" w14:textId="77777777" w:rsidR="005A71A1" w:rsidRDefault="005A71A1">
      <w:pPr>
        <w:spacing w:after="0" w:line="360" w:lineRule="auto"/>
        <w:rPr>
          <w:rFonts w:ascii="Aptos" w:eastAsia="Aptos" w:hAnsi="Aptos" w:cs="Aptos"/>
        </w:rPr>
      </w:pPr>
    </w:p>
    <w:p w14:paraId="16D27B76" w14:textId="77777777" w:rsidR="005A71A1" w:rsidRDefault="0058010D">
      <w:pPr>
        <w:spacing w:after="0" w:line="360" w:lineRule="auto"/>
        <w:rPr>
          <w:rFonts w:ascii="Aptos" w:eastAsia="Aptos" w:hAnsi="Aptos" w:cs="Aptos"/>
        </w:rPr>
      </w:pPr>
      <w:r>
        <w:rPr>
          <w:rFonts w:ascii="Aptos" w:eastAsia="Aptos" w:hAnsi="Aptos" w:cs="Aptos"/>
        </w:rPr>
        <w:t>The templates provide:</w:t>
      </w:r>
    </w:p>
    <w:p w14:paraId="16D27B77" w14:textId="77777777" w:rsidR="005A71A1" w:rsidRDefault="0058010D">
      <w:pPr>
        <w:numPr>
          <w:ilvl w:val="0"/>
          <w:numId w:val="8"/>
        </w:numPr>
        <w:pBdr>
          <w:top w:val="nil"/>
          <w:left w:val="nil"/>
          <w:bottom w:val="nil"/>
          <w:right w:val="nil"/>
          <w:between w:val="nil"/>
        </w:pBdr>
        <w:spacing w:after="0" w:line="360" w:lineRule="auto"/>
        <w:rPr>
          <w:color w:val="000000"/>
        </w:rPr>
      </w:pPr>
      <w:r>
        <w:rPr>
          <w:rFonts w:ascii="Aptos" w:eastAsia="Aptos" w:hAnsi="Aptos" w:cs="Aptos"/>
          <w:color w:val="000000"/>
        </w:rPr>
        <w:t xml:space="preserve">a </w:t>
      </w:r>
      <w:hyperlink w:anchor="_heading=h.2mtc8kef7dyc">
        <w:r>
          <w:rPr>
            <w:rFonts w:ascii="Aptos" w:eastAsia="Aptos" w:hAnsi="Aptos" w:cs="Aptos"/>
            <w:color w:val="000000"/>
            <w:u w:val="single"/>
          </w:rPr>
          <w:t>Policy Statement</w:t>
        </w:r>
      </w:hyperlink>
      <w:r>
        <w:rPr>
          <w:rFonts w:ascii="Aptos" w:eastAsia="Aptos" w:hAnsi="Aptos" w:cs="Aptos"/>
          <w:color w:val="000000"/>
        </w:rPr>
        <w:t xml:space="preserve"> which outlines the commitment of the SGB in creating safe and inclusive environments for all adults in their sport.  </w:t>
      </w:r>
    </w:p>
    <w:p w14:paraId="16D27B78" w14:textId="77777777" w:rsidR="005A71A1" w:rsidRDefault="0058010D">
      <w:pPr>
        <w:numPr>
          <w:ilvl w:val="0"/>
          <w:numId w:val="8"/>
        </w:numPr>
        <w:pBdr>
          <w:top w:val="nil"/>
          <w:left w:val="nil"/>
          <w:bottom w:val="nil"/>
          <w:right w:val="nil"/>
          <w:between w:val="nil"/>
        </w:pBdr>
        <w:spacing w:after="0" w:line="360" w:lineRule="auto"/>
        <w:rPr>
          <w:color w:val="000000"/>
        </w:rPr>
      </w:pPr>
      <w:r>
        <w:rPr>
          <w:rFonts w:ascii="Aptos" w:eastAsia="Aptos" w:hAnsi="Aptos" w:cs="Aptos"/>
          <w:color w:val="000000"/>
        </w:rPr>
        <w:t xml:space="preserve">a </w:t>
      </w:r>
      <w:hyperlink w:anchor="_heading=h.jmqcyt5122b3">
        <w:r>
          <w:rPr>
            <w:rFonts w:ascii="Aptos" w:eastAsia="Aptos" w:hAnsi="Aptos" w:cs="Aptos"/>
            <w:color w:val="000000"/>
            <w:u w:val="single"/>
          </w:rPr>
          <w:t>Code of Conduct</w:t>
        </w:r>
      </w:hyperlink>
      <w:r>
        <w:rPr>
          <w:rFonts w:ascii="Aptos" w:eastAsia="Aptos" w:hAnsi="Aptos" w:cs="Aptos"/>
          <w:color w:val="000000"/>
        </w:rPr>
        <w:t xml:space="preserve"> identifying good conduct and unacceptable conduct, clarifying the expected behaviours, standards, and practice by all adults.  </w:t>
      </w:r>
    </w:p>
    <w:p w14:paraId="16D27B79" w14:textId="77777777" w:rsidR="005A71A1" w:rsidRDefault="0058010D">
      <w:pPr>
        <w:numPr>
          <w:ilvl w:val="0"/>
          <w:numId w:val="8"/>
        </w:numPr>
        <w:pBdr>
          <w:top w:val="nil"/>
          <w:left w:val="nil"/>
          <w:bottom w:val="nil"/>
          <w:right w:val="nil"/>
          <w:between w:val="nil"/>
        </w:pBdr>
        <w:spacing w:after="0" w:line="360" w:lineRule="auto"/>
        <w:rPr>
          <w:color w:val="000000"/>
        </w:rPr>
      </w:pPr>
      <w:hyperlink w:anchor="_heading=h.w691xkr4yzuu">
        <w:r>
          <w:rPr>
            <w:rFonts w:ascii="Aptos" w:eastAsia="Aptos" w:hAnsi="Aptos" w:cs="Aptos"/>
            <w:color w:val="000000"/>
            <w:u w:val="single"/>
          </w:rPr>
          <w:t>Risks to Adult’s Wellbeing</w:t>
        </w:r>
      </w:hyperlink>
      <w:r>
        <w:rPr>
          <w:rFonts w:ascii="Aptos" w:eastAsia="Aptos" w:hAnsi="Aptos" w:cs="Aptos"/>
          <w:color w:val="000000"/>
        </w:rPr>
        <w:t xml:space="preserve"> highlighting areas that may affect adults both within sport and across their lives outside of sport.</w:t>
      </w:r>
    </w:p>
    <w:p w14:paraId="16D27B7A" w14:textId="77777777" w:rsidR="005A71A1" w:rsidRDefault="0058010D">
      <w:pPr>
        <w:numPr>
          <w:ilvl w:val="0"/>
          <w:numId w:val="8"/>
        </w:numPr>
        <w:pBdr>
          <w:top w:val="nil"/>
          <w:left w:val="nil"/>
          <w:bottom w:val="nil"/>
          <w:right w:val="nil"/>
          <w:between w:val="nil"/>
        </w:pBdr>
        <w:spacing w:after="0" w:line="360" w:lineRule="auto"/>
        <w:rPr>
          <w:color w:val="000000"/>
        </w:rPr>
      </w:pPr>
      <w:r>
        <w:rPr>
          <w:rFonts w:ascii="Aptos" w:eastAsia="Aptos" w:hAnsi="Aptos" w:cs="Aptos"/>
          <w:color w:val="000000"/>
        </w:rPr>
        <w:t xml:space="preserve">two </w:t>
      </w:r>
      <w:hyperlink w:anchor="_heading=h.z1tvianw5hcw">
        <w:r>
          <w:rPr>
            <w:rFonts w:ascii="Aptos" w:eastAsia="Aptos" w:hAnsi="Aptos" w:cs="Aptos"/>
            <w:color w:val="000000"/>
            <w:u w:val="single"/>
          </w:rPr>
          <w:t>Procedures</w:t>
        </w:r>
      </w:hyperlink>
      <w:r>
        <w:rPr>
          <w:rFonts w:ascii="Aptos" w:eastAsia="Aptos" w:hAnsi="Aptos" w:cs="Aptos"/>
          <w:color w:val="000000"/>
        </w:rPr>
        <w:t xml:space="preserve"> provided in </w:t>
      </w:r>
      <w:r>
        <w:rPr>
          <w:rFonts w:ascii="Aptos" w:eastAsia="Aptos" w:hAnsi="Aptos" w:cs="Aptos"/>
          <w:b/>
          <w:bCs/>
          <w:color w:val="000000"/>
        </w:rPr>
        <w:t>Responding to Concerns</w:t>
      </w:r>
      <w:r>
        <w:rPr>
          <w:rFonts w:ascii="Aptos" w:eastAsia="Aptos" w:hAnsi="Aptos" w:cs="Aptos"/>
          <w:color w:val="000000"/>
        </w:rPr>
        <w:t xml:space="preserve">. Firstly, in </w:t>
      </w:r>
      <w:hyperlink w:anchor="bookmark=id.b98y0owuwywg">
        <w:r>
          <w:rPr>
            <w:rFonts w:ascii="Aptos" w:eastAsia="Aptos" w:hAnsi="Aptos" w:cs="Aptos"/>
            <w:color w:val="000000"/>
            <w:u w:val="single"/>
          </w:rPr>
          <w:t>supporting</w:t>
        </w:r>
      </w:hyperlink>
      <w:r>
        <w:rPr>
          <w:rFonts w:ascii="Aptos" w:eastAsia="Aptos" w:hAnsi="Aptos" w:cs="Aptos"/>
          <w:color w:val="000000"/>
        </w:rPr>
        <w:t xml:space="preserve"> the adult where there are concerns about their wellbeing and/or protection. And then secondly, to </w:t>
      </w:r>
      <w:hyperlink w:anchor="bookmark=id.ssj3phrszpqg">
        <w:r>
          <w:rPr>
            <w:rFonts w:ascii="Aptos" w:eastAsia="Aptos" w:hAnsi="Aptos" w:cs="Aptos"/>
            <w:color w:val="000000"/>
            <w:u w:val="single"/>
          </w:rPr>
          <w:t>act</w:t>
        </w:r>
      </w:hyperlink>
      <w:r>
        <w:rPr>
          <w:rFonts w:ascii="Aptos" w:eastAsia="Aptos" w:hAnsi="Aptos" w:cs="Aptos"/>
          <w:color w:val="000000"/>
        </w:rPr>
        <w:t xml:space="preserve"> when there are concerns about the conduct of an adult. </w:t>
      </w:r>
    </w:p>
    <w:p w14:paraId="16D27B7B" w14:textId="77777777" w:rsidR="005A71A1" w:rsidRDefault="005A71A1">
      <w:pPr>
        <w:spacing w:after="0" w:line="360" w:lineRule="auto"/>
        <w:rPr>
          <w:rFonts w:ascii="Aptos" w:eastAsia="Aptos" w:hAnsi="Aptos" w:cs="Aptos"/>
        </w:rPr>
      </w:pPr>
    </w:p>
    <w:p w14:paraId="16D27B7C" w14:textId="77777777" w:rsidR="005A71A1" w:rsidRDefault="0058010D">
      <w:pPr>
        <w:spacing w:after="0" w:line="360" w:lineRule="auto"/>
        <w:rPr>
          <w:rFonts w:ascii="Aptos" w:eastAsia="Aptos" w:hAnsi="Aptos" w:cs="Aptos"/>
        </w:rPr>
      </w:pPr>
      <w:r>
        <w:rPr>
          <w:rFonts w:ascii="Aptos" w:eastAsia="Aptos" w:hAnsi="Aptos" w:cs="Aptos"/>
        </w:rPr>
        <w:lastRenderedPageBreak/>
        <w:t xml:space="preserve">The remaining content of the document includes a range of definitions and relevant legislation in </w:t>
      </w:r>
      <w:hyperlink w:anchor="_heading=h.n0cx29ogyqms">
        <w:r>
          <w:rPr>
            <w:rFonts w:ascii="Aptos" w:eastAsia="Aptos" w:hAnsi="Aptos" w:cs="Aptos"/>
            <w:color w:val="000000"/>
            <w:u w:val="single"/>
          </w:rPr>
          <w:t>Supporting Information</w:t>
        </w:r>
      </w:hyperlink>
      <w:r>
        <w:rPr>
          <w:rFonts w:ascii="Aptos" w:eastAsia="Aptos" w:hAnsi="Aptos" w:cs="Aptos"/>
        </w:rPr>
        <w:t xml:space="preserve"> section and concludes with </w:t>
      </w:r>
      <w:hyperlink w:anchor="_heading=h.7y41cg7m9r7t">
        <w:r>
          <w:rPr>
            <w:rFonts w:ascii="Aptos" w:eastAsia="Aptos" w:hAnsi="Aptos" w:cs="Aptos"/>
            <w:color w:val="000000"/>
            <w:u w:val="single"/>
          </w:rPr>
          <w:t>Resources and Signposting</w:t>
        </w:r>
      </w:hyperlink>
      <w:r>
        <w:rPr>
          <w:rFonts w:ascii="Aptos" w:eastAsia="Aptos" w:hAnsi="Aptos" w:cs="Aptos"/>
          <w:b/>
          <w:bCs/>
        </w:rPr>
        <w:t xml:space="preserve"> </w:t>
      </w:r>
      <w:r>
        <w:rPr>
          <w:rFonts w:ascii="Aptos" w:eastAsia="Aptos" w:hAnsi="Aptos" w:cs="Aptos"/>
        </w:rPr>
        <w:t xml:space="preserve">to offer various points of help and support across a spectrum of wellbeing and protection concerns. </w:t>
      </w:r>
    </w:p>
    <w:p w14:paraId="16D27B7D" w14:textId="77777777" w:rsidR="005A71A1" w:rsidRDefault="005A71A1">
      <w:pPr>
        <w:spacing w:after="0" w:line="360" w:lineRule="auto"/>
        <w:rPr>
          <w:rFonts w:ascii="Aptos" w:eastAsia="Aptos" w:hAnsi="Aptos" w:cs="Aptos"/>
        </w:rPr>
      </w:pPr>
    </w:p>
    <w:p w14:paraId="16D27B7E" w14:textId="77777777" w:rsidR="005A71A1" w:rsidRDefault="0058010D">
      <w:pPr>
        <w:spacing w:after="0" w:line="360" w:lineRule="auto"/>
        <w:rPr>
          <w:rFonts w:ascii="Aptos" w:eastAsia="Aptos" w:hAnsi="Aptos" w:cs="Aptos"/>
        </w:rPr>
      </w:pPr>
      <w:r>
        <w:rPr>
          <w:rFonts w:ascii="Aptos" w:eastAsia="Aptos" w:hAnsi="Aptos" w:cs="Aptos"/>
        </w:rPr>
        <w:t xml:space="preserve">Please note, </w:t>
      </w:r>
      <w:proofErr w:type="gramStart"/>
      <w:r>
        <w:rPr>
          <w:rFonts w:ascii="Aptos" w:eastAsia="Aptos" w:hAnsi="Aptos" w:cs="Aptos"/>
        </w:rPr>
        <w:t>all of</w:t>
      </w:r>
      <w:proofErr w:type="gramEnd"/>
      <w:r>
        <w:rPr>
          <w:rFonts w:ascii="Aptos" w:eastAsia="Aptos" w:hAnsi="Aptos" w:cs="Aptos"/>
        </w:rPr>
        <w:t xml:space="preserve"> the content across these templates can be shaped and amended to suit the nature of each SGB and their associated members and clubs. There may be sections which are not relevant to all SGBs, so it is important to read and change as appropriate. </w:t>
      </w:r>
    </w:p>
    <w:p w14:paraId="16D27B7F" w14:textId="77777777" w:rsidR="005A71A1" w:rsidRDefault="005A71A1">
      <w:pPr>
        <w:spacing w:after="0" w:line="360" w:lineRule="auto"/>
        <w:rPr>
          <w:rFonts w:ascii="Aptos" w:eastAsia="Aptos" w:hAnsi="Aptos" w:cs="Aptos"/>
        </w:rPr>
      </w:pPr>
    </w:p>
    <w:p w14:paraId="16D27B80" w14:textId="77777777" w:rsidR="005A71A1" w:rsidRDefault="0058010D">
      <w:pPr>
        <w:spacing w:after="0" w:line="360" w:lineRule="auto"/>
        <w:rPr>
          <w:rFonts w:ascii="Aptos" w:eastAsia="Aptos" w:hAnsi="Aptos" w:cs="Aptos"/>
          <w:color w:val="002060"/>
        </w:rPr>
      </w:pPr>
      <w:r>
        <w:rPr>
          <w:rFonts w:ascii="Aptos" w:eastAsia="Aptos" w:hAnsi="Aptos" w:cs="Aptos"/>
        </w:rPr>
        <w:t xml:space="preserve">The Case Management Support Service can be contacted on 0300 373 1080 or at </w:t>
      </w:r>
      <w:hyperlink r:id="rId11">
        <w:r>
          <w:rPr>
            <w:rFonts w:ascii="Aptos" w:eastAsia="Aptos" w:hAnsi="Aptos" w:cs="Aptos"/>
            <w:color w:val="009CA6"/>
            <w:u w:val="single"/>
          </w:rPr>
          <w:t>cmss@childrenfirst.org.uk</w:t>
        </w:r>
      </w:hyperlink>
      <w:r>
        <w:rPr>
          <w:rFonts w:ascii="Aptos" w:eastAsia="Aptos" w:hAnsi="Aptos" w:cs="Aptos"/>
          <w:color w:val="002060"/>
        </w:rPr>
        <w:t xml:space="preserve"> </w:t>
      </w:r>
      <w:r>
        <w:rPr>
          <w:rFonts w:ascii="Aptos" w:eastAsia="Aptos" w:hAnsi="Aptos" w:cs="Aptos"/>
        </w:rPr>
        <w:t xml:space="preserve">for support around the implementation of Adult Wellbeing and Protection in Sport policy and procedures. Further resources and training from the service can be found at: </w:t>
      </w:r>
      <w:hyperlink r:id="rId12">
        <w:r>
          <w:rPr>
            <w:rFonts w:ascii="Aptos" w:eastAsia="Aptos" w:hAnsi="Aptos" w:cs="Aptos"/>
            <w:color w:val="009CA6"/>
            <w:u w:val="single"/>
          </w:rPr>
          <w:t>www.childrenfirst.org.uk/cmss</w:t>
        </w:r>
      </w:hyperlink>
    </w:p>
    <w:p w14:paraId="16D27B81" w14:textId="77777777" w:rsidR="005A71A1" w:rsidRDefault="0058010D">
      <w:pPr>
        <w:rPr>
          <w:rFonts w:ascii="Times New Roman" w:eastAsia="Times New Roman" w:hAnsi="Times New Roman" w:cs="Times New Roman"/>
          <w:b/>
          <w:bCs/>
          <w:color w:val="002060"/>
          <w:sz w:val="32"/>
          <w:szCs w:val="32"/>
        </w:rPr>
      </w:pPr>
      <w:bookmarkStart w:id="2" w:name="_heading=h.taxqc2d2wmuh" w:colFirst="0" w:colLast="0"/>
      <w:bookmarkEnd w:id="2"/>
      <w:r>
        <w:br w:type="page"/>
      </w:r>
    </w:p>
    <w:p w14:paraId="16D27B82" w14:textId="77777777" w:rsidR="005A71A1" w:rsidRDefault="0058010D">
      <w:pPr>
        <w:keepNext/>
        <w:keepLines/>
        <w:pBdr>
          <w:top w:val="nil"/>
          <w:left w:val="nil"/>
          <w:bottom w:val="nil"/>
          <w:right w:val="nil"/>
          <w:between w:val="nil"/>
        </w:pBdr>
        <w:spacing w:before="240" w:after="0"/>
        <w:rPr>
          <w:rFonts w:ascii="Times New Roman" w:eastAsia="Times New Roman" w:hAnsi="Times New Roman" w:cs="Times New Roman"/>
          <w:b/>
          <w:bCs/>
          <w:color w:val="002060"/>
          <w:sz w:val="32"/>
          <w:szCs w:val="32"/>
        </w:rPr>
      </w:pPr>
      <w:r>
        <w:rPr>
          <w:rFonts w:ascii="Times New Roman" w:eastAsia="Times New Roman" w:hAnsi="Times New Roman" w:cs="Times New Roman"/>
          <w:b/>
          <w:bCs/>
          <w:color w:val="002060"/>
          <w:sz w:val="32"/>
          <w:szCs w:val="32"/>
        </w:rPr>
        <w:lastRenderedPageBreak/>
        <w:t>Section 1: Adult Wellbeing and Protection in Sport Policy</w:t>
      </w:r>
    </w:p>
    <w:p w14:paraId="16D27B83" w14:textId="77777777" w:rsidR="005A71A1" w:rsidRDefault="0058010D">
      <w:pPr>
        <w:keepNext/>
        <w:keepLines/>
        <w:pBdr>
          <w:top w:val="nil"/>
          <w:left w:val="nil"/>
          <w:bottom w:val="nil"/>
          <w:right w:val="nil"/>
          <w:between w:val="nil"/>
        </w:pBdr>
        <w:spacing w:before="240" w:after="0"/>
        <w:rPr>
          <w:rFonts w:ascii="Aptos" w:eastAsia="Aptos" w:hAnsi="Aptos" w:cs="Aptos"/>
          <w:color w:val="002060"/>
          <w:sz w:val="26"/>
          <w:szCs w:val="26"/>
        </w:rPr>
      </w:pPr>
      <w:r>
        <w:rPr>
          <w:rFonts w:ascii="Aptos" w:eastAsia="Aptos" w:hAnsi="Aptos" w:cs="Aptos"/>
          <w:color w:val="002060"/>
          <w:sz w:val="26"/>
          <w:szCs w:val="26"/>
        </w:rPr>
        <w:t xml:space="preserve">Policy Statement </w:t>
      </w:r>
    </w:p>
    <w:p w14:paraId="16D27B84" w14:textId="77777777" w:rsidR="005A71A1" w:rsidRDefault="005A71A1">
      <w:pPr>
        <w:pBdr>
          <w:top w:val="nil"/>
          <w:left w:val="nil"/>
          <w:bottom w:val="nil"/>
          <w:right w:val="nil"/>
          <w:between w:val="nil"/>
        </w:pBdr>
        <w:rPr>
          <w:rFonts w:ascii="Aptos" w:eastAsia="Aptos" w:hAnsi="Aptos" w:cs="Aptos"/>
          <w:color w:val="000000"/>
        </w:rPr>
      </w:pPr>
    </w:p>
    <w:p w14:paraId="16D27B85" w14:textId="0CEC3F43" w:rsidR="005A71A1" w:rsidRDefault="0058010D">
      <w:pPr>
        <w:spacing w:line="360" w:lineRule="auto"/>
        <w:rPr>
          <w:rFonts w:ascii="Aptos" w:eastAsia="Aptos" w:hAnsi="Aptos" w:cs="Aptos"/>
        </w:rPr>
      </w:pPr>
      <w:r>
        <w:rPr>
          <w:rFonts w:ascii="Aptos" w:eastAsia="Aptos" w:hAnsi="Aptos" w:cs="Aptos"/>
        </w:rPr>
        <w:t>This policy is designed to communicate [SGB]’s commitment to ensure everyone who works, volunteers, participates, and performs in our sport can do so in a safe and inclusive environment. We are committed to creating and maintaining safe and positive sports environments where people feel they can share concerns about their own or other adult’s wellbeing and protection without fear. We believe that promoting the wellbeing and protection of adults is everybody’s responsibility. We are committed to preventing harm to</w:t>
      </w:r>
      <w:r w:rsidR="00871E86">
        <w:rPr>
          <w:rFonts w:ascii="Aptos" w:eastAsia="Aptos" w:hAnsi="Aptos" w:cs="Aptos"/>
        </w:rPr>
        <w:t xml:space="preserve"> all adults</w:t>
      </w:r>
      <w:r>
        <w:rPr>
          <w:rFonts w:ascii="Aptos" w:eastAsia="Aptos" w:hAnsi="Aptos" w:cs="Aptos"/>
        </w:rPr>
        <w:t xml:space="preserve"> involved in our sport</w:t>
      </w:r>
      <w:r w:rsidR="00871E86">
        <w:rPr>
          <w:rFonts w:ascii="Aptos" w:eastAsia="Aptos" w:hAnsi="Aptos" w:cs="Aptos"/>
        </w:rPr>
        <w:t>,</w:t>
      </w:r>
      <w:r>
        <w:rPr>
          <w:rFonts w:ascii="Aptos" w:eastAsia="Aptos" w:hAnsi="Aptos" w:cs="Aptos"/>
        </w:rPr>
        <w:t xml:space="preserve"> and to creating a positive adult wellbeing and protection culture in [SGB]. The term ‘wellbeing and protection’ is a spectrum and can include the following areas: abuse and serious harm, wider wellbeing issues </w:t>
      </w:r>
      <w:r w:rsidR="00170C99">
        <w:rPr>
          <w:rFonts w:ascii="Aptos" w:eastAsia="Aptos" w:hAnsi="Aptos" w:cs="Aptos"/>
        </w:rPr>
        <w:t xml:space="preserve">and </w:t>
      </w:r>
      <w:proofErr w:type="gramStart"/>
      <w:r w:rsidR="00170C99">
        <w:rPr>
          <w:rFonts w:ascii="Aptos" w:eastAsia="Aptos" w:hAnsi="Aptos" w:cs="Aptos"/>
        </w:rPr>
        <w:t>low level</w:t>
      </w:r>
      <w:proofErr w:type="gramEnd"/>
      <w:r w:rsidR="00170C99">
        <w:rPr>
          <w:rFonts w:ascii="Aptos" w:eastAsia="Aptos" w:hAnsi="Aptos" w:cs="Aptos"/>
        </w:rPr>
        <w:t xml:space="preserve"> concerns.</w:t>
      </w:r>
    </w:p>
    <w:p w14:paraId="16D27B86" w14:textId="77777777" w:rsidR="005A71A1" w:rsidRDefault="0058010D">
      <w:pPr>
        <w:keepNext/>
        <w:keepLines/>
        <w:pBdr>
          <w:top w:val="nil"/>
          <w:left w:val="nil"/>
          <w:bottom w:val="nil"/>
          <w:right w:val="nil"/>
          <w:between w:val="nil"/>
        </w:pBdr>
        <w:spacing w:before="240" w:after="0"/>
        <w:rPr>
          <w:rFonts w:ascii="Aptos" w:eastAsia="Aptos" w:hAnsi="Aptos" w:cs="Aptos"/>
          <w:color w:val="002060"/>
          <w:sz w:val="26"/>
          <w:szCs w:val="26"/>
        </w:rPr>
      </w:pPr>
      <w:r>
        <w:rPr>
          <w:rFonts w:ascii="Aptos" w:eastAsia="Aptos" w:hAnsi="Aptos" w:cs="Aptos"/>
          <w:color w:val="002060"/>
          <w:sz w:val="26"/>
          <w:szCs w:val="26"/>
        </w:rPr>
        <w:t>Purpose</w:t>
      </w:r>
    </w:p>
    <w:p w14:paraId="16D27B87" w14:textId="77777777" w:rsidR="005A71A1" w:rsidRDefault="005A71A1">
      <w:pPr>
        <w:pBdr>
          <w:top w:val="nil"/>
          <w:left w:val="nil"/>
          <w:bottom w:val="nil"/>
          <w:right w:val="nil"/>
          <w:between w:val="nil"/>
        </w:pBdr>
        <w:rPr>
          <w:rFonts w:ascii="Aptos" w:eastAsia="Aptos" w:hAnsi="Aptos" w:cs="Aptos"/>
          <w:color w:val="000000"/>
        </w:rPr>
      </w:pPr>
    </w:p>
    <w:p w14:paraId="16D27B88" w14:textId="77777777" w:rsidR="005A71A1" w:rsidRDefault="0058010D">
      <w:pPr>
        <w:spacing w:line="360" w:lineRule="auto"/>
        <w:rPr>
          <w:rFonts w:ascii="Aptos" w:eastAsia="Aptos" w:hAnsi="Aptos" w:cs="Aptos"/>
        </w:rPr>
      </w:pPr>
      <w:r>
        <w:rPr>
          <w:rFonts w:ascii="Aptos" w:eastAsia="Aptos" w:hAnsi="Aptos" w:cs="Aptos"/>
        </w:rPr>
        <w:t xml:space="preserve">By demonstrating our commitment, we want to ensure that all [members/clubs] have a consistent approach to adult wellbeing and protection and know what to do if they are concerned about the wellbeing and/or protection of an adult. The wellbeing and protection of adults is a shared and collective responsibility.  </w:t>
      </w:r>
    </w:p>
    <w:p w14:paraId="16D27B89" w14:textId="77777777" w:rsidR="005A71A1" w:rsidRDefault="0058010D">
      <w:pPr>
        <w:spacing w:line="360" w:lineRule="auto"/>
        <w:rPr>
          <w:rFonts w:ascii="Aptos" w:eastAsia="Aptos" w:hAnsi="Aptos" w:cs="Aptos"/>
        </w:rPr>
      </w:pPr>
      <w:r>
        <w:rPr>
          <w:rFonts w:ascii="Aptos" w:eastAsia="Aptos" w:hAnsi="Aptos" w:cs="Aptos"/>
        </w:rPr>
        <w:t xml:space="preserve">This policy is upheld by: </w:t>
      </w:r>
    </w:p>
    <w:p w14:paraId="16D27B8A" w14:textId="77777777" w:rsidR="005A71A1" w:rsidRDefault="0058010D">
      <w:pPr>
        <w:numPr>
          <w:ilvl w:val="0"/>
          <w:numId w:val="2"/>
        </w:numPr>
        <w:pBdr>
          <w:top w:val="nil"/>
          <w:left w:val="nil"/>
          <w:bottom w:val="nil"/>
          <w:right w:val="nil"/>
          <w:between w:val="nil"/>
        </w:pBdr>
        <w:spacing w:after="0" w:line="360" w:lineRule="auto"/>
        <w:rPr>
          <w:color w:val="000000"/>
        </w:rPr>
      </w:pPr>
      <w:r>
        <w:rPr>
          <w:rFonts w:ascii="Aptos" w:eastAsia="Aptos" w:hAnsi="Aptos" w:cs="Aptos"/>
          <w:color w:val="000000"/>
        </w:rPr>
        <w:t>Respecting the human rights of all adults including those who are at risk of harm while promoting their overall wellbeing and independence.</w:t>
      </w:r>
    </w:p>
    <w:p w14:paraId="16D27B8B" w14:textId="77777777" w:rsidR="005A71A1" w:rsidRDefault="0058010D">
      <w:pPr>
        <w:numPr>
          <w:ilvl w:val="0"/>
          <w:numId w:val="2"/>
        </w:numPr>
        <w:pBdr>
          <w:top w:val="nil"/>
          <w:left w:val="nil"/>
          <w:bottom w:val="nil"/>
          <w:right w:val="nil"/>
          <w:between w:val="nil"/>
        </w:pBdr>
        <w:spacing w:after="0" w:line="360" w:lineRule="auto"/>
        <w:rPr>
          <w:color w:val="000000"/>
        </w:rPr>
      </w:pPr>
      <w:r>
        <w:rPr>
          <w:rFonts w:ascii="Aptos" w:eastAsia="Aptos" w:hAnsi="Aptos" w:cs="Aptos"/>
          <w:color w:val="000000"/>
        </w:rPr>
        <w:t xml:space="preserve">Placing the individual’s needs and wishes at the centre of all decision-making and support. </w:t>
      </w:r>
    </w:p>
    <w:p w14:paraId="16D27B8C" w14:textId="77777777" w:rsidR="005A71A1" w:rsidRDefault="0058010D">
      <w:pPr>
        <w:numPr>
          <w:ilvl w:val="0"/>
          <w:numId w:val="2"/>
        </w:numPr>
        <w:pBdr>
          <w:top w:val="nil"/>
          <w:left w:val="nil"/>
          <w:bottom w:val="nil"/>
          <w:right w:val="nil"/>
          <w:between w:val="nil"/>
        </w:pBdr>
        <w:spacing w:after="0" w:line="360" w:lineRule="auto"/>
        <w:rPr>
          <w:color w:val="000000"/>
        </w:rPr>
      </w:pPr>
      <w:r>
        <w:rPr>
          <w:rFonts w:ascii="Aptos" w:eastAsia="Aptos" w:hAnsi="Aptos" w:cs="Aptos"/>
          <w:color w:val="000000"/>
        </w:rPr>
        <w:t>Being accountable and responsible for the wellbeing and protection of adults within [name of sport].</w:t>
      </w:r>
    </w:p>
    <w:p w14:paraId="457C11A3" w14:textId="77777777" w:rsidR="00B66D4D" w:rsidRPr="00B66D4D" w:rsidRDefault="0058010D">
      <w:pPr>
        <w:numPr>
          <w:ilvl w:val="0"/>
          <w:numId w:val="2"/>
        </w:numPr>
        <w:pBdr>
          <w:top w:val="nil"/>
          <w:left w:val="nil"/>
          <w:bottom w:val="nil"/>
          <w:right w:val="nil"/>
          <w:between w:val="nil"/>
        </w:pBdr>
        <w:spacing w:line="360" w:lineRule="auto"/>
        <w:rPr>
          <w:color w:val="002060"/>
        </w:rPr>
      </w:pPr>
      <w:r>
        <w:rPr>
          <w:rFonts w:ascii="Aptos" w:eastAsia="Aptos" w:hAnsi="Aptos" w:cs="Aptos"/>
          <w:color w:val="000000"/>
        </w:rPr>
        <w:t xml:space="preserve">Implementing associated procedures in responding to concerns about Adult Wellbeing and Protection in Sport. </w:t>
      </w:r>
    </w:p>
    <w:p w14:paraId="4B9D9C32" w14:textId="77777777" w:rsidR="00B66D4D" w:rsidRDefault="0058010D" w:rsidP="00B66D4D">
      <w:pPr>
        <w:keepNext/>
        <w:keepLines/>
        <w:pBdr>
          <w:top w:val="nil"/>
          <w:left w:val="nil"/>
          <w:bottom w:val="nil"/>
          <w:right w:val="nil"/>
          <w:between w:val="nil"/>
        </w:pBdr>
        <w:spacing w:before="240" w:after="0"/>
        <w:rPr>
          <w:rFonts w:ascii="Aptos" w:eastAsia="Aptos" w:hAnsi="Aptos" w:cs="Aptos"/>
          <w:color w:val="002060"/>
          <w:sz w:val="26"/>
          <w:szCs w:val="26"/>
        </w:rPr>
      </w:pPr>
      <w:r w:rsidRPr="00B66D4D">
        <w:rPr>
          <w:rFonts w:ascii="Aptos" w:eastAsia="Aptos" w:hAnsi="Aptos" w:cs="Aptos"/>
          <w:color w:val="002060"/>
          <w:sz w:val="26"/>
          <w:szCs w:val="26"/>
        </w:rPr>
        <w:t>Definitions</w:t>
      </w:r>
    </w:p>
    <w:p w14:paraId="14198FC1" w14:textId="77777777" w:rsidR="00B66D4D" w:rsidRPr="00B66D4D" w:rsidRDefault="00B66D4D" w:rsidP="00B66D4D">
      <w:pPr>
        <w:keepNext/>
        <w:keepLines/>
        <w:pBdr>
          <w:top w:val="nil"/>
          <w:left w:val="nil"/>
          <w:bottom w:val="nil"/>
          <w:right w:val="nil"/>
          <w:between w:val="nil"/>
        </w:pBdr>
        <w:spacing w:before="240" w:after="0"/>
        <w:rPr>
          <w:rFonts w:ascii="Aptos" w:eastAsia="Aptos" w:hAnsi="Aptos" w:cs="Aptos"/>
          <w:color w:val="002060"/>
          <w:sz w:val="26"/>
          <w:szCs w:val="26"/>
        </w:rPr>
      </w:pPr>
    </w:p>
    <w:p w14:paraId="561095B1" w14:textId="20C89F8D" w:rsidR="00056D72" w:rsidRPr="00B66D4D" w:rsidRDefault="0058010D" w:rsidP="00B66D4D">
      <w:pPr>
        <w:pBdr>
          <w:top w:val="nil"/>
          <w:left w:val="nil"/>
          <w:bottom w:val="nil"/>
          <w:right w:val="nil"/>
          <w:between w:val="nil"/>
        </w:pBdr>
        <w:spacing w:line="360" w:lineRule="auto"/>
        <w:ind w:left="360"/>
        <w:rPr>
          <w:color w:val="002060"/>
        </w:rPr>
      </w:pPr>
      <w:r>
        <w:rPr>
          <w:rFonts w:ascii="Aptos" w:eastAsia="Aptos" w:hAnsi="Aptos" w:cs="Aptos"/>
          <w:color w:val="000000"/>
        </w:rPr>
        <w:t>The general definition of a child in Scotland is anyone under the age of 18 years old. However, the Adult Support and Protection (Scotland) Act 2007, defines an adult as anyone over the age of 16 years old. These legal definitions overlap, and circumstances will determine which legal framework is the most appropriate. [SGB] will follow a rights-based approach and ensure the young person or adult feels supported, listened to and valued.</w:t>
      </w:r>
    </w:p>
    <w:p w14:paraId="16D27B8F" w14:textId="77777777" w:rsidR="005A71A1" w:rsidRDefault="0058010D">
      <w:pPr>
        <w:keepNext/>
        <w:keepLines/>
        <w:pBdr>
          <w:top w:val="nil"/>
          <w:left w:val="nil"/>
          <w:bottom w:val="nil"/>
          <w:right w:val="nil"/>
          <w:between w:val="nil"/>
        </w:pBdr>
        <w:spacing w:before="240" w:after="0"/>
        <w:rPr>
          <w:rFonts w:ascii="Aptos" w:eastAsia="Aptos" w:hAnsi="Aptos" w:cs="Aptos"/>
          <w:color w:val="002060"/>
          <w:sz w:val="26"/>
          <w:szCs w:val="26"/>
        </w:rPr>
      </w:pPr>
      <w:r>
        <w:rPr>
          <w:rFonts w:ascii="Aptos" w:eastAsia="Aptos" w:hAnsi="Aptos" w:cs="Aptos"/>
          <w:color w:val="002060"/>
          <w:sz w:val="26"/>
          <w:szCs w:val="26"/>
        </w:rPr>
        <w:lastRenderedPageBreak/>
        <w:t>Scope</w:t>
      </w:r>
    </w:p>
    <w:p w14:paraId="16D27B90" w14:textId="77777777" w:rsidR="005A71A1" w:rsidRDefault="005A71A1">
      <w:pPr>
        <w:pBdr>
          <w:top w:val="nil"/>
          <w:left w:val="nil"/>
          <w:bottom w:val="nil"/>
          <w:right w:val="nil"/>
          <w:between w:val="nil"/>
        </w:pBdr>
        <w:rPr>
          <w:rFonts w:ascii="Aptos" w:eastAsia="Aptos" w:hAnsi="Aptos" w:cs="Aptos"/>
          <w:color w:val="000000"/>
        </w:rPr>
      </w:pPr>
    </w:p>
    <w:p w14:paraId="16D27B91" w14:textId="5EBEFE25" w:rsidR="005A71A1" w:rsidRDefault="0058010D">
      <w:pPr>
        <w:spacing w:line="360" w:lineRule="auto"/>
        <w:rPr>
          <w:rFonts w:ascii="Aptos" w:eastAsia="Aptos" w:hAnsi="Aptos" w:cs="Aptos"/>
        </w:rPr>
      </w:pPr>
      <w:r>
        <w:rPr>
          <w:rFonts w:ascii="Aptos" w:eastAsia="Aptos" w:hAnsi="Aptos" w:cs="Aptos"/>
        </w:rPr>
        <w:t xml:space="preserve">The Adult Wellbeing and Protection in Sport policy and procedures apply to all individuals involved in [SGB] including </w:t>
      </w:r>
      <w:sdt>
        <w:sdtPr>
          <w:tag w:val="goog_rdk_7"/>
          <w:id w:val="844144051"/>
        </w:sdtPr>
        <w:sdtContent/>
      </w:sdt>
      <w:r>
        <w:rPr>
          <w:rFonts w:ascii="Aptos" w:eastAsia="Aptos" w:hAnsi="Aptos" w:cs="Aptos"/>
        </w:rPr>
        <w:t xml:space="preserve">board members, staff, coaches, </w:t>
      </w:r>
      <w:r w:rsidR="00BA14ED">
        <w:rPr>
          <w:rFonts w:ascii="Aptos" w:eastAsia="Aptos" w:hAnsi="Aptos" w:cs="Aptos"/>
        </w:rPr>
        <w:t xml:space="preserve">medical staff, </w:t>
      </w:r>
      <w:r>
        <w:rPr>
          <w:rFonts w:ascii="Aptos" w:eastAsia="Aptos" w:hAnsi="Aptos" w:cs="Aptos"/>
        </w:rPr>
        <w:t xml:space="preserve">volunteers, officials, members, athletes, parents, guardians, carers, spectators and participants, and apply to all concerns about the wellbeing and protection of adults whilst taking part in our organisation, its activities and in the wider community. </w:t>
      </w:r>
    </w:p>
    <w:p w14:paraId="16D27B92" w14:textId="77777777" w:rsidR="005A71A1" w:rsidRDefault="0058010D">
      <w:pPr>
        <w:keepNext/>
        <w:keepLines/>
        <w:pBdr>
          <w:top w:val="nil"/>
          <w:left w:val="nil"/>
          <w:bottom w:val="nil"/>
          <w:right w:val="nil"/>
          <w:between w:val="nil"/>
        </w:pBdr>
        <w:spacing w:before="240" w:after="0"/>
        <w:rPr>
          <w:rFonts w:ascii="Aptos" w:eastAsia="Aptos" w:hAnsi="Aptos" w:cs="Aptos"/>
          <w:color w:val="002060"/>
          <w:sz w:val="26"/>
          <w:szCs w:val="26"/>
        </w:rPr>
      </w:pPr>
      <w:r>
        <w:rPr>
          <w:rFonts w:ascii="Aptos" w:eastAsia="Aptos" w:hAnsi="Aptos" w:cs="Aptos"/>
          <w:color w:val="002060"/>
          <w:sz w:val="26"/>
          <w:szCs w:val="26"/>
        </w:rPr>
        <w:t>Implementation</w:t>
      </w:r>
    </w:p>
    <w:p w14:paraId="16D27B93" w14:textId="77777777" w:rsidR="005A71A1" w:rsidRDefault="005A71A1">
      <w:pPr>
        <w:pBdr>
          <w:top w:val="nil"/>
          <w:left w:val="nil"/>
          <w:bottom w:val="nil"/>
          <w:right w:val="nil"/>
          <w:between w:val="nil"/>
        </w:pBdr>
        <w:rPr>
          <w:rFonts w:ascii="Aptos" w:eastAsia="Aptos" w:hAnsi="Aptos" w:cs="Aptos"/>
          <w:color w:val="000000"/>
        </w:rPr>
      </w:pPr>
    </w:p>
    <w:p w14:paraId="16D27B94" w14:textId="77777777" w:rsidR="005A71A1" w:rsidRDefault="0058010D">
      <w:pPr>
        <w:spacing w:line="360" w:lineRule="auto"/>
        <w:rPr>
          <w:rFonts w:ascii="Aptos" w:eastAsia="Aptos" w:hAnsi="Aptos" w:cs="Aptos"/>
        </w:rPr>
      </w:pPr>
      <w:r>
        <w:rPr>
          <w:rFonts w:ascii="Aptos" w:eastAsia="Aptos" w:hAnsi="Aptos" w:cs="Aptos"/>
        </w:rPr>
        <w:t>To implement this policy, [SGB] will:</w:t>
      </w:r>
    </w:p>
    <w:p w14:paraId="16D27B95" w14:textId="77777777" w:rsidR="005A71A1" w:rsidRDefault="0058010D">
      <w:pPr>
        <w:numPr>
          <w:ilvl w:val="0"/>
          <w:numId w:val="1"/>
        </w:numPr>
        <w:pBdr>
          <w:top w:val="nil"/>
          <w:left w:val="nil"/>
          <w:bottom w:val="nil"/>
          <w:right w:val="nil"/>
          <w:between w:val="nil"/>
        </w:pBdr>
        <w:spacing w:after="0" w:line="360" w:lineRule="auto"/>
        <w:rPr>
          <w:color w:val="000000"/>
        </w:rPr>
      </w:pPr>
      <w:r>
        <w:rPr>
          <w:rFonts w:ascii="Aptos" w:eastAsia="Aptos" w:hAnsi="Aptos" w:cs="Aptos"/>
          <w:color w:val="000000"/>
        </w:rPr>
        <w:t>Ensure everyone across our sport is aware of the named SGB Wellbeing and Protection Officer/Lead Officers (WPO) and how to contact them – [include contact details e.g. name and email address].</w:t>
      </w:r>
    </w:p>
    <w:p w14:paraId="16D27B96" w14:textId="77777777" w:rsidR="005A71A1" w:rsidRDefault="0058010D">
      <w:pPr>
        <w:numPr>
          <w:ilvl w:val="0"/>
          <w:numId w:val="1"/>
        </w:numPr>
        <w:pBdr>
          <w:top w:val="nil"/>
          <w:left w:val="nil"/>
          <w:bottom w:val="nil"/>
          <w:right w:val="nil"/>
          <w:between w:val="nil"/>
        </w:pBdr>
        <w:spacing w:after="0" w:line="360" w:lineRule="auto"/>
        <w:rPr>
          <w:color w:val="000000"/>
        </w:rPr>
      </w:pPr>
      <w:r>
        <w:rPr>
          <w:rFonts w:ascii="Aptos" w:eastAsia="Aptos" w:hAnsi="Aptos" w:cs="Aptos"/>
          <w:color w:val="000000"/>
        </w:rPr>
        <w:t xml:space="preserve">Communicate effectively using various mediums about the policy implementation process to everyone involved with [SGB], so they are aware of the Adult Wellbeing and Protection in Sport policy and procedures and know what to do and who to contact if they have a concern relating to the wellbeing or protection of an adult. </w:t>
      </w:r>
    </w:p>
    <w:p w14:paraId="16D27B97" w14:textId="666A4203" w:rsidR="005A71A1" w:rsidRPr="00B02D6D" w:rsidRDefault="00000000" w:rsidP="00B02D6D">
      <w:pPr>
        <w:numPr>
          <w:ilvl w:val="0"/>
          <w:numId w:val="1"/>
        </w:numPr>
        <w:pBdr>
          <w:top w:val="nil"/>
          <w:left w:val="nil"/>
          <w:bottom w:val="nil"/>
          <w:right w:val="nil"/>
          <w:between w:val="nil"/>
        </w:pBdr>
        <w:spacing w:after="0" w:line="360" w:lineRule="auto"/>
        <w:rPr>
          <w:rFonts w:ascii="Aptos" w:eastAsia="Aptos" w:hAnsi="Aptos" w:cs="Aptos"/>
          <w:color w:val="000000"/>
        </w:rPr>
      </w:pPr>
      <w:sdt>
        <w:sdtPr>
          <w:tag w:val="goog_rdk_8"/>
          <w:id w:val="-1156612469"/>
        </w:sdtPr>
        <w:sdtContent/>
      </w:sdt>
      <w:r w:rsidR="0058010D">
        <w:rPr>
          <w:rFonts w:ascii="Aptos" w:eastAsia="Aptos" w:hAnsi="Aptos" w:cs="Aptos"/>
          <w:color w:val="000000"/>
        </w:rPr>
        <w:t>Review existing codes of conduct and incorporate relevant adult wellbeing and protection expectations</w:t>
      </w:r>
      <w:r w:rsidR="004376CA">
        <w:rPr>
          <w:rFonts w:ascii="Aptos" w:eastAsia="Aptos" w:hAnsi="Aptos" w:cs="Aptos"/>
          <w:color w:val="000000"/>
        </w:rPr>
        <w:t>.</w:t>
      </w:r>
      <w:r w:rsidR="00B02D6D">
        <w:rPr>
          <w:rFonts w:ascii="Aptos" w:eastAsia="Aptos" w:hAnsi="Aptos" w:cs="Aptos"/>
          <w:color w:val="000000"/>
        </w:rPr>
        <w:t xml:space="preserve"> </w:t>
      </w:r>
      <w:r w:rsidR="00160D85">
        <w:rPr>
          <w:rFonts w:ascii="Aptos" w:eastAsia="Aptos" w:hAnsi="Aptos" w:cs="Aptos"/>
          <w:color w:val="000000"/>
        </w:rPr>
        <w:t>[SGB] will</w:t>
      </w:r>
      <w:r w:rsidR="009A0532">
        <w:rPr>
          <w:rFonts w:ascii="Aptos" w:eastAsia="Aptos" w:hAnsi="Aptos" w:cs="Aptos"/>
          <w:color w:val="000000"/>
        </w:rPr>
        <w:t xml:space="preserve"> co-create codes of conduct with members, staff and any other relev</w:t>
      </w:r>
      <w:r w:rsidR="00A23AB5">
        <w:rPr>
          <w:rFonts w:ascii="Aptos" w:eastAsia="Aptos" w:hAnsi="Aptos" w:cs="Aptos"/>
          <w:color w:val="000000"/>
        </w:rPr>
        <w:t>ant groups</w:t>
      </w:r>
      <w:r w:rsidR="00421728">
        <w:rPr>
          <w:rFonts w:ascii="Aptos" w:eastAsia="Aptos" w:hAnsi="Aptos" w:cs="Aptos"/>
          <w:color w:val="000000"/>
        </w:rPr>
        <w:t xml:space="preserve"> and have them involved in any developments or reviews of the codes of conduct</w:t>
      </w:r>
      <w:r w:rsidR="00795A2F">
        <w:rPr>
          <w:rFonts w:ascii="Aptos" w:eastAsia="Aptos" w:hAnsi="Aptos" w:cs="Aptos"/>
          <w:color w:val="000000"/>
        </w:rPr>
        <w:t>. This</w:t>
      </w:r>
      <w:r w:rsidR="00421728">
        <w:rPr>
          <w:rFonts w:ascii="Aptos" w:eastAsia="Aptos" w:hAnsi="Aptos" w:cs="Aptos"/>
          <w:color w:val="000000"/>
        </w:rPr>
        <w:t xml:space="preserve"> </w:t>
      </w:r>
      <w:r w:rsidR="00BB69EA" w:rsidRPr="00BB69EA">
        <w:rPr>
          <w:rFonts w:ascii="Aptos" w:eastAsia="Aptos" w:hAnsi="Aptos" w:cs="Aptos"/>
          <w:color w:val="000000"/>
        </w:rPr>
        <w:t xml:space="preserve">promotes shared ownership and understanding of expected behaviours and helps ensure standards are clear, relevant and meaningful in practice. </w:t>
      </w:r>
      <w:r w:rsidR="00421728">
        <w:rPr>
          <w:rFonts w:ascii="Aptos" w:eastAsia="Aptos" w:hAnsi="Aptos" w:cs="Aptos"/>
          <w:color w:val="000000"/>
        </w:rPr>
        <w:t xml:space="preserve">Note </w:t>
      </w:r>
      <w:r w:rsidR="0068478F">
        <w:rPr>
          <w:rFonts w:ascii="Aptos" w:eastAsia="Aptos" w:hAnsi="Aptos" w:cs="Aptos"/>
          <w:color w:val="000000"/>
        </w:rPr>
        <w:t>that t</w:t>
      </w:r>
      <w:r w:rsidR="00BB69EA" w:rsidRPr="00BB69EA">
        <w:rPr>
          <w:rFonts w:ascii="Aptos" w:eastAsia="Aptos" w:hAnsi="Aptos" w:cs="Aptos"/>
          <w:color w:val="000000"/>
        </w:rPr>
        <w:t>his approach must operate within established legal, safeguarding and organisational requirements.</w:t>
      </w:r>
      <w:r w:rsidR="004376CA">
        <w:rPr>
          <w:rFonts w:ascii="Aptos" w:eastAsia="Aptos" w:hAnsi="Aptos" w:cs="Aptos"/>
          <w:color w:val="000000"/>
        </w:rPr>
        <w:t xml:space="preserve"> Th</w:t>
      </w:r>
      <w:r w:rsidR="003724B7">
        <w:rPr>
          <w:rFonts w:ascii="Aptos" w:eastAsia="Aptos" w:hAnsi="Aptos" w:cs="Aptos"/>
          <w:color w:val="000000"/>
        </w:rPr>
        <w:t>e codes of conduct</w:t>
      </w:r>
      <w:r w:rsidR="004376CA">
        <w:rPr>
          <w:rFonts w:ascii="Aptos" w:eastAsia="Aptos" w:hAnsi="Aptos" w:cs="Aptos"/>
          <w:color w:val="000000"/>
        </w:rPr>
        <w:t xml:space="preserve"> </w:t>
      </w:r>
      <w:r w:rsidR="00A304DA">
        <w:rPr>
          <w:rFonts w:ascii="Aptos" w:eastAsia="Aptos" w:hAnsi="Aptos" w:cs="Aptos"/>
          <w:color w:val="000000"/>
        </w:rPr>
        <w:t>will</w:t>
      </w:r>
      <w:r w:rsidR="004376CA">
        <w:rPr>
          <w:rFonts w:ascii="Aptos" w:eastAsia="Aptos" w:hAnsi="Aptos" w:cs="Aptos"/>
          <w:color w:val="000000"/>
        </w:rPr>
        <w:t xml:space="preserve"> then be shared with and understood by all adults involved in the sport.</w:t>
      </w:r>
    </w:p>
    <w:p w14:paraId="16D27B98" w14:textId="56B1E7F3" w:rsidR="005A71A1" w:rsidRDefault="0058010D">
      <w:pPr>
        <w:numPr>
          <w:ilvl w:val="0"/>
          <w:numId w:val="1"/>
        </w:numPr>
        <w:pBdr>
          <w:top w:val="nil"/>
          <w:left w:val="nil"/>
          <w:bottom w:val="nil"/>
          <w:right w:val="nil"/>
          <w:between w:val="nil"/>
        </w:pBdr>
        <w:spacing w:after="0" w:line="360" w:lineRule="auto"/>
        <w:rPr>
          <w:color w:val="000000"/>
        </w:rPr>
      </w:pPr>
      <w:r>
        <w:rPr>
          <w:rFonts w:ascii="Aptos" w:eastAsia="Aptos" w:hAnsi="Aptos" w:cs="Aptos"/>
          <w:color w:val="000000"/>
        </w:rPr>
        <w:t xml:space="preserve">Ensure relevant </w:t>
      </w:r>
      <w:sdt>
        <w:sdtPr>
          <w:tag w:val="goog_rdk_9"/>
          <w:id w:val="-1297328952"/>
        </w:sdtPr>
        <w:sdtContent/>
      </w:sdt>
      <w:r>
        <w:rPr>
          <w:rFonts w:ascii="Aptos" w:eastAsia="Aptos" w:hAnsi="Aptos" w:cs="Aptos"/>
          <w:color w:val="000000"/>
        </w:rPr>
        <w:t xml:space="preserve">board members, staff, coaches, </w:t>
      </w:r>
      <w:r w:rsidR="00E1601D">
        <w:rPr>
          <w:rFonts w:ascii="Aptos" w:eastAsia="Aptos" w:hAnsi="Aptos" w:cs="Aptos"/>
          <w:color w:val="000000"/>
        </w:rPr>
        <w:t xml:space="preserve">medical staff, </w:t>
      </w:r>
      <w:r>
        <w:rPr>
          <w:rFonts w:ascii="Aptos" w:eastAsia="Aptos" w:hAnsi="Aptos" w:cs="Aptos"/>
          <w:color w:val="000000"/>
        </w:rPr>
        <w:t>volunteers and wellbeing and protection leads complete the Adult Wellbeing and Protection in Sport training course, with refresher learning arranged as appropriate.</w:t>
      </w:r>
    </w:p>
    <w:p w14:paraId="16D27B99" w14:textId="77777777" w:rsidR="005A71A1" w:rsidRDefault="0058010D">
      <w:pPr>
        <w:numPr>
          <w:ilvl w:val="0"/>
          <w:numId w:val="1"/>
        </w:numPr>
        <w:pBdr>
          <w:top w:val="nil"/>
          <w:left w:val="nil"/>
          <w:bottom w:val="nil"/>
          <w:right w:val="nil"/>
          <w:between w:val="nil"/>
        </w:pBdr>
        <w:spacing w:after="0" w:line="360" w:lineRule="auto"/>
        <w:rPr>
          <w:color w:val="000000"/>
        </w:rPr>
      </w:pPr>
      <w:r>
        <w:rPr>
          <w:rFonts w:ascii="Aptos" w:eastAsia="Aptos" w:hAnsi="Aptos" w:cs="Aptos"/>
          <w:color w:val="000000"/>
        </w:rPr>
        <w:t>Respond to any concern about an adult’s wellbeing and/or protection; note that this should be taken seriously and acted upon as soon as possible. Consider if a child might be impacted and refer to Child Wellbeing and Protection in Sport policy and procedures.</w:t>
      </w:r>
    </w:p>
    <w:p w14:paraId="16D27B9A" w14:textId="77777777" w:rsidR="005A71A1" w:rsidRDefault="0058010D">
      <w:pPr>
        <w:numPr>
          <w:ilvl w:val="0"/>
          <w:numId w:val="1"/>
        </w:numPr>
        <w:pBdr>
          <w:top w:val="nil"/>
          <w:left w:val="nil"/>
          <w:bottom w:val="nil"/>
          <w:right w:val="nil"/>
          <w:between w:val="nil"/>
        </w:pBdr>
        <w:spacing w:after="0" w:line="360" w:lineRule="auto"/>
        <w:rPr>
          <w:color w:val="000000"/>
        </w:rPr>
      </w:pPr>
      <w:r>
        <w:rPr>
          <w:rFonts w:ascii="Aptos" w:eastAsia="Aptos" w:hAnsi="Aptos" w:cs="Aptos"/>
          <w:color w:val="000000"/>
        </w:rPr>
        <w:t xml:space="preserve">Ensure any actions taken will respect the rights and dignity of all those involved while operating within the confines of the law and current safeguarding policies and practices.  </w:t>
      </w:r>
    </w:p>
    <w:p w14:paraId="16D27B9B" w14:textId="77777777" w:rsidR="005A71A1" w:rsidRDefault="0058010D">
      <w:pPr>
        <w:numPr>
          <w:ilvl w:val="0"/>
          <w:numId w:val="1"/>
        </w:numPr>
        <w:pBdr>
          <w:top w:val="nil"/>
          <w:left w:val="nil"/>
          <w:bottom w:val="nil"/>
          <w:right w:val="nil"/>
          <w:between w:val="nil"/>
        </w:pBdr>
        <w:spacing w:after="0" w:line="360" w:lineRule="auto"/>
        <w:rPr>
          <w:color w:val="000000"/>
        </w:rPr>
      </w:pPr>
      <w:r>
        <w:rPr>
          <w:rFonts w:ascii="Aptos" w:eastAsia="Aptos" w:hAnsi="Aptos" w:cs="Aptos"/>
          <w:color w:val="000000"/>
        </w:rPr>
        <w:t>Comply with current legislation and local policy guidance relating to the protection of adults at risk of harm.</w:t>
      </w:r>
    </w:p>
    <w:p w14:paraId="16D27B9C" w14:textId="7A1D839E" w:rsidR="005A71A1" w:rsidRDefault="00000000">
      <w:pPr>
        <w:numPr>
          <w:ilvl w:val="0"/>
          <w:numId w:val="1"/>
        </w:numPr>
        <w:pBdr>
          <w:top w:val="nil"/>
          <w:left w:val="nil"/>
          <w:bottom w:val="nil"/>
          <w:right w:val="nil"/>
          <w:between w:val="nil"/>
        </w:pBdr>
        <w:spacing w:after="0" w:line="360" w:lineRule="auto"/>
        <w:rPr>
          <w:color w:val="000000"/>
        </w:rPr>
      </w:pPr>
      <w:sdt>
        <w:sdtPr>
          <w:tag w:val="goog_rdk_10"/>
          <w:id w:val="1638004312"/>
        </w:sdtPr>
        <w:sdtContent/>
      </w:sdt>
      <w:r w:rsidR="0058010D">
        <w:rPr>
          <w:rFonts w:ascii="Aptos" w:eastAsia="Aptos" w:hAnsi="Aptos" w:cs="Aptos"/>
          <w:color w:val="000000"/>
        </w:rPr>
        <w:t>Regularly monitor and evaluate the implementation of this policy and procedures</w:t>
      </w:r>
    </w:p>
    <w:p w14:paraId="16D27B9D" w14:textId="594F365D" w:rsidR="005A71A1" w:rsidRDefault="00403653">
      <w:pPr>
        <w:numPr>
          <w:ilvl w:val="0"/>
          <w:numId w:val="1"/>
        </w:numPr>
        <w:pBdr>
          <w:top w:val="nil"/>
          <w:left w:val="nil"/>
          <w:bottom w:val="nil"/>
          <w:right w:val="nil"/>
          <w:between w:val="nil"/>
        </w:pBdr>
        <w:spacing w:line="360" w:lineRule="auto"/>
        <w:rPr>
          <w:color w:val="000000"/>
        </w:rPr>
      </w:pPr>
      <w:r>
        <w:rPr>
          <w:rFonts w:ascii="Aptos" w:eastAsia="Aptos" w:hAnsi="Aptos" w:cs="Aptos"/>
          <w:color w:val="000000"/>
        </w:rPr>
        <w:lastRenderedPageBreak/>
        <w:t xml:space="preserve"> </w:t>
      </w:r>
      <w:r w:rsidR="00ED7559">
        <w:rPr>
          <w:rFonts w:ascii="Aptos" w:eastAsia="Aptos" w:hAnsi="Aptos" w:cs="Aptos"/>
          <w:color w:val="000000"/>
        </w:rPr>
        <w:t>Review the policy</w:t>
      </w:r>
      <w:r>
        <w:rPr>
          <w:rFonts w:ascii="Aptos" w:eastAsia="Aptos" w:hAnsi="Aptos" w:cs="Aptos"/>
          <w:color w:val="000000"/>
        </w:rPr>
        <w:t xml:space="preserve"> every 2-5 years. The timeframe will be dependent on the size of the SGB, changes in legislation or policy and any learning </w:t>
      </w:r>
      <w:r w:rsidR="0001401B">
        <w:rPr>
          <w:rFonts w:ascii="Aptos" w:eastAsia="Aptos" w:hAnsi="Aptos" w:cs="Aptos"/>
          <w:color w:val="000000"/>
        </w:rPr>
        <w:t xml:space="preserve">which comes about after a wellbeing </w:t>
      </w:r>
      <w:r w:rsidR="003D4757">
        <w:rPr>
          <w:rFonts w:ascii="Aptos" w:eastAsia="Aptos" w:hAnsi="Aptos" w:cs="Aptos"/>
          <w:color w:val="000000"/>
        </w:rPr>
        <w:t>or protection concern has been raised.</w:t>
      </w:r>
      <w:r w:rsidR="0058010D">
        <w:br w:type="page"/>
      </w:r>
    </w:p>
    <w:p w14:paraId="16D27B9E" w14:textId="77777777" w:rsidR="005A71A1" w:rsidRDefault="0058010D">
      <w:pPr>
        <w:keepNext/>
        <w:keepLines/>
        <w:pBdr>
          <w:top w:val="nil"/>
          <w:left w:val="nil"/>
          <w:bottom w:val="nil"/>
          <w:right w:val="nil"/>
          <w:between w:val="nil"/>
        </w:pBdr>
        <w:spacing w:before="240" w:after="0"/>
        <w:rPr>
          <w:rFonts w:ascii="Times New Roman" w:eastAsia="Times New Roman" w:hAnsi="Times New Roman" w:cs="Times New Roman"/>
          <w:b/>
          <w:bCs/>
          <w:color w:val="002060"/>
          <w:sz w:val="32"/>
          <w:szCs w:val="32"/>
        </w:rPr>
      </w:pPr>
      <w:bookmarkStart w:id="3" w:name="_heading=h.1h1r43pt4shp" w:colFirst="0" w:colLast="0"/>
      <w:bookmarkEnd w:id="3"/>
      <w:r>
        <w:rPr>
          <w:rFonts w:ascii="Times New Roman" w:eastAsia="Times New Roman" w:hAnsi="Times New Roman" w:cs="Times New Roman"/>
          <w:b/>
          <w:bCs/>
          <w:color w:val="002060"/>
          <w:sz w:val="32"/>
          <w:szCs w:val="32"/>
        </w:rPr>
        <w:lastRenderedPageBreak/>
        <w:t>Section 2: Code of Conduct</w:t>
      </w:r>
    </w:p>
    <w:p w14:paraId="16D27B9F" w14:textId="77777777" w:rsidR="005A71A1" w:rsidRDefault="005A71A1">
      <w:pPr>
        <w:spacing w:line="360" w:lineRule="auto"/>
        <w:rPr>
          <w:rFonts w:ascii="Aptos" w:eastAsia="Aptos" w:hAnsi="Aptos" w:cs="Aptos"/>
        </w:rPr>
      </w:pPr>
    </w:p>
    <w:p w14:paraId="16D27BA0" w14:textId="21BC8362" w:rsidR="005A71A1" w:rsidRDefault="0058010D">
      <w:pPr>
        <w:spacing w:line="360" w:lineRule="auto"/>
        <w:rPr>
          <w:rFonts w:ascii="Aptos" w:eastAsia="Aptos" w:hAnsi="Aptos" w:cs="Aptos"/>
        </w:rPr>
      </w:pPr>
      <w:r>
        <w:rPr>
          <w:rFonts w:ascii="Aptos" w:eastAsia="Aptos" w:hAnsi="Aptos" w:cs="Aptos"/>
        </w:rPr>
        <w:t xml:space="preserve">A Code of Conduct details the behaviours, standards and practices required by all [SGB] board </w:t>
      </w:r>
      <w:sdt>
        <w:sdtPr>
          <w:tag w:val="goog_rdk_11"/>
          <w:id w:val="-2037334444"/>
        </w:sdtPr>
        <w:sdtContent/>
      </w:sdt>
      <w:r>
        <w:rPr>
          <w:rFonts w:ascii="Aptos" w:eastAsia="Aptos" w:hAnsi="Aptos" w:cs="Aptos"/>
        </w:rPr>
        <w:t xml:space="preserve">members, staff, coaches, </w:t>
      </w:r>
      <w:r w:rsidR="003D4757">
        <w:rPr>
          <w:rFonts w:ascii="Aptos" w:eastAsia="Aptos" w:hAnsi="Aptos" w:cs="Aptos"/>
        </w:rPr>
        <w:t xml:space="preserve">medical staff, </w:t>
      </w:r>
      <w:r>
        <w:rPr>
          <w:rFonts w:ascii="Aptos" w:eastAsia="Aptos" w:hAnsi="Aptos" w:cs="Aptos"/>
        </w:rPr>
        <w:t>volunteers, officials, members, athletes, participants and clubs.</w:t>
      </w:r>
    </w:p>
    <w:p w14:paraId="16D27BA1" w14:textId="77777777" w:rsidR="005A71A1" w:rsidRDefault="0058010D">
      <w:pPr>
        <w:spacing w:line="360" w:lineRule="auto"/>
        <w:rPr>
          <w:rFonts w:ascii="Aptos" w:eastAsia="Aptos" w:hAnsi="Aptos" w:cs="Aptos"/>
        </w:rPr>
      </w:pPr>
      <w:r>
        <w:rPr>
          <w:rFonts w:ascii="Aptos" w:eastAsia="Aptos" w:hAnsi="Aptos" w:cs="Aptos"/>
        </w:rPr>
        <w:t>All concerns about breaches of the Code of Conduct will be taken seriously and responded to in line with [SGB name] procedures for responding to a concern about an adult's conduct.</w:t>
      </w:r>
    </w:p>
    <w:p w14:paraId="16D27BA2" w14:textId="169F64B3" w:rsidR="005A71A1" w:rsidRDefault="0058010D">
      <w:pPr>
        <w:spacing w:line="360" w:lineRule="auto"/>
        <w:rPr>
          <w:rFonts w:ascii="Aptos" w:eastAsia="Aptos" w:hAnsi="Aptos" w:cs="Aptos"/>
        </w:rPr>
      </w:pPr>
      <w:r>
        <w:rPr>
          <w:rFonts w:ascii="Aptos" w:eastAsia="Aptos" w:hAnsi="Aptos" w:cs="Aptos"/>
        </w:rPr>
        <w:t xml:space="preserve">The points below are provided as examples of the types of adult wellbeing and protection expectations that SGBs may wish to include within their existing codes of conduct, where these are already in place. This section is not intended to require a separate or additional Code of Conduct. Instead, </w:t>
      </w:r>
      <w:sdt>
        <w:sdtPr>
          <w:tag w:val="goog_rdk_12"/>
          <w:id w:val="882743934"/>
        </w:sdtPr>
        <w:sdtContent/>
      </w:sdt>
      <w:r>
        <w:rPr>
          <w:rFonts w:ascii="Aptos" w:eastAsia="Aptos" w:hAnsi="Aptos" w:cs="Aptos"/>
        </w:rPr>
        <w:t>SGBs should review their current codes, such as general member, coach, volunteer, staff or board codes of conduct, and incorporate relevant points so that expectations around adult wellbeing and protection are clear, consistent and embedded within existing conduct frameworks. SGBs can adapt the wording to suit the nature of their sport, structure and membership.</w:t>
      </w:r>
      <w:r w:rsidR="00016ED3">
        <w:rPr>
          <w:rFonts w:ascii="Aptos" w:eastAsia="Aptos" w:hAnsi="Aptos" w:cs="Aptos"/>
        </w:rPr>
        <w:t xml:space="preserve"> </w:t>
      </w:r>
      <w:r w:rsidR="00AC27AB">
        <w:rPr>
          <w:rFonts w:ascii="Aptos" w:eastAsia="Aptos" w:hAnsi="Aptos" w:cs="Aptos"/>
        </w:rPr>
        <w:t>As stated in section 1, g</w:t>
      </w:r>
      <w:r w:rsidR="00016ED3">
        <w:rPr>
          <w:rFonts w:ascii="Aptos" w:eastAsia="Aptos" w:hAnsi="Aptos" w:cs="Aptos"/>
        </w:rPr>
        <w:t xml:space="preserve">ood practice </w:t>
      </w:r>
      <w:r w:rsidR="00160D85">
        <w:rPr>
          <w:rFonts w:ascii="Aptos" w:eastAsia="Aptos" w:hAnsi="Aptos" w:cs="Aptos"/>
        </w:rPr>
        <w:t>would be to co-create the codes of conduct with members, staff and other relevant groups. Any reviews should also involve members, staff and other relevant groups</w:t>
      </w:r>
      <w:r w:rsidR="00AC27AB">
        <w:rPr>
          <w:rFonts w:ascii="Aptos" w:eastAsia="Aptos" w:hAnsi="Aptos" w:cs="Aptos"/>
        </w:rPr>
        <w:t>.</w:t>
      </w:r>
    </w:p>
    <w:p w14:paraId="16D27BA3" w14:textId="77777777" w:rsidR="005A71A1" w:rsidRDefault="0058010D">
      <w:pPr>
        <w:spacing w:line="360" w:lineRule="auto"/>
        <w:rPr>
          <w:rFonts w:ascii="Aptos" w:eastAsia="Aptos" w:hAnsi="Aptos" w:cs="Aptos"/>
        </w:rPr>
      </w:pPr>
      <w:r>
        <w:rPr>
          <w:rFonts w:ascii="Aptos" w:eastAsia="Aptos" w:hAnsi="Aptos" w:cs="Aptos"/>
        </w:rPr>
        <w:t>All adults have a responsibility to promote wellbeing, uphold human rights, and contribute to a culture of safety, respect, and accountability.</w:t>
      </w:r>
    </w:p>
    <w:tbl>
      <w:tblPr>
        <w:tblStyle w:val="a"/>
        <w:tblW w:w="10201" w:type="dxa"/>
        <w:tblBorders>
          <w:top w:val="single" w:sz="4" w:space="0" w:color="6A2A89"/>
          <w:left w:val="single" w:sz="4" w:space="0" w:color="6A2A89"/>
          <w:bottom w:val="single" w:sz="4" w:space="0" w:color="6A2A89"/>
          <w:right w:val="single" w:sz="4" w:space="0" w:color="6A2A89"/>
          <w:insideH w:val="single" w:sz="4" w:space="0" w:color="6A2A89"/>
          <w:insideV w:val="single" w:sz="4" w:space="0" w:color="6A2A89"/>
        </w:tblBorders>
        <w:tblLayout w:type="fixed"/>
        <w:tblLook w:val="0400" w:firstRow="0" w:lastRow="0" w:firstColumn="0" w:lastColumn="0" w:noHBand="0" w:noVBand="1"/>
      </w:tblPr>
      <w:tblGrid>
        <w:gridCol w:w="10201"/>
      </w:tblGrid>
      <w:tr w:rsidR="005A71A1" w14:paraId="16D27BA5" w14:textId="77777777">
        <w:tc>
          <w:tcPr>
            <w:tcW w:w="10201" w:type="dxa"/>
          </w:tcPr>
          <w:p w14:paraId="16D27BA4" w14:textId="77777777" w:rsidR="005A71A1" w:rsidRDefault="0058010D">
            <w:pPr>
              <w:spacing w:line="360" w:lineRule="auto"/>
              <w:rPr>
                <w:rFonts w:ascii="Aptos" w:eastAsia="Aptos" w:hAnsi="Aptos" w:cs="Aptos"/>
                <w:b/>
                <w:bCs/>
              </w:rPr>
            </w:pPr>
            <w:r>
              <w:rPr>
                <w:rFonts w:ascii="Aptos" w:eastAsia="Aptos" w:hAnsi="Aptos" w:cs="Aptos"/>
                <w:b/>
                <w:bCs/>
              </w:rPr>
              <w:t>Expected Conduct</w:t>
            </w:r>
          </w:p>
        </w:tc>
      </w:tr>
      <w:tr w:rsidR="005A71A1" w14:paraId="16D27BCD" w14:textId="77777777">
        <w:tc>
          <w:tcPr>
            <w:tcW w:w="10201" w:type="dxa"/>
          </w:tcPr>
          <w:p w14:paraId="16D27BA6" w14:textId="77777777" w:rsidR="005A71A1" w:rsidRDefault="0058010D">
            <w:pPr>
              <w:spacing w:line="360" w:lineRule="auto"/>
              <w:rPr>
                <w:rFonts w:ascii="Aptos" w:eastAsia="Aptos" w:hAnsi="Aptos" w:cs="Aptos"/>
              </w:rPr>
            </w:pPr>
            <w:r>
              <w:rPr>
                <w:rFonts w:ascii="Aptos" w:eastAsia="Aptos" w:hAnsi="Aptos" w:cs="Aptos"/>
              </w:rPr>
              <w:t>All adults involved in sport must:</w:t>
            </w:r>
          </w:p>
          <w:p w14:paraId="16D27BA7" w14:textId="77777777" w:rsidR="005A71A1" w:rsidRDefault="0058010D">
            <w:pPr>
              <w:spacing w:line="360" w:lineRule="auto"/>
              <w:rPr>
                <w:rFonts w:ascii="Aptos" w:eastAsia="Aptos" w:hAnsi="Aptos" w:cs="Aptos"/>
                <w:b/>
                <w:bCs/>
              </w:rPr>
            </w:pPr>
            <w:r>
              <w:rPr>
                <w:rFonts w:ascii="Aptos" w:eastAsia="Aptos" w:hAnsi="Aptos" w:cs="Aptos"/>
                <w:b/>
                <w:bCs/>
              </w:rPr>
              <w:t>Respect and Inclusion</w:t>
            </w:r>
          </w:p>
          <w:p w14:paraId="16D27BA8" w14:textId="77777777" w:rsidR="005A71A1" w:rsidRDefault="0058010D">
            <w:pPr>
              <w:numPr>
                <w:ilvl w:val="0"/>
                <w:numId w:val="6"/>
              </w:numPr>
              <w:pBdr>
                <w:top w:val="nil"/>
                <w:left w:val="nil"/>
                <w:bottom w:val="nil"/>
                <w:right w:val="nil"/>
                <w:between w:val="nil"/>
              </w:pBdr>
              <w:spacing w:line="360" w:lineRule="auto"/>
              <w:rPr>
                <w:color w:val="000000"/>
              </w:rPr>
            </w:pPr>
            <w:r>
              <w:rPr>
                <w:rFonts w:ascii="Aptos" w:eastAsia="Aptos" w:hAnsi="Aptos" w:cs="Aptos"/>
                <w:color w:val="000000"/>
              </w:rPr>
              <w:t>Treat all individuals with kindness, dignity, and respect, regardless of their age, background, disability, gender, race, religion, or sexual orientation.</w:t>
            </w:r>
          </w:p>
          <w:p w14:paraId="16D27BA9" w14:textId="77777777" w:rsidR="005A71A1" w:rsidRDefault="0058010D">
            <w:pPr>
              <w:numPr>
                <w:ilvl w:val="0"/>
                <w:numId w:val="6"/>
              </w:numPr>
              <w:pBdr>
                <w:top w:val="nil"/>
                <w:left w:val="nil"/>
                <w:bottom w:val="nil"/>
                <w:right w:val="nil"/>
                <w:between w:val="nil"/>
              </w:pBdr>
              <w:spacing w:after="160" w:line="360" w:lineRule="auto"/>
              <w:rPr>
                <w:color w:val="000000"/>
              </w:rPr>
            </w:pPr>
            <w:r>
              <w:rPr>
                <w:rFonts w:ascii="Aptos" w:eastAsia="Aptos" w:hAnsi="Aptos" w:cs="Aptos"/>
                <w:color w:val="000000"/>
              </w:rPr>
              <w:t>Value diversity and promote equality, inclusion, and accessibility for everyone.</w:t>
            </w:r>
          </w:p>
          <w:p w14:paraId="16D27BAA" w14:textId="77777777" w:rsidR="005A71A1" w:rsidRDefault="0058010D">
            <w:pPr>
              <w:numPr>
                <w:ilvl w:val="0"/>
                <w:numId w:val="6"/>
              </w:numPr>
              <w:spacing w:after="160" w:line="278" w:lineRule="auto"/>
            </w:pPr>
            <w:r>
              <w:rPr>
                <w:rFonts w:ascii="Aptos" w:eastAsia="Aptos" w:hAnsi="Aptos" w:cs="Aptos"/>
              </w:rPr>
              <w:t>Create an environment where people feel welcomed, valued, included, and can participate fully.</w:t>
            </w:r>
          </w:p>
          <w:p w14:paraId="16D27BAB" w14:textId="77777777" w:rsidR="005A71A1" w:rsidRDefault="0058010D">
            <w:pPr>
              <w:numPr>
                <w:ilvl w:val="0"/>
                <w:numId w:val="6"/>
              </w:numPr>
              <w:pBdr>
                <w:top w:val="nil"/>
                <w:left w:val="nil"/>
                <w:bottom w:val="nil"/>
                <w:right w:val="nil"/>
                <w:between w:val="nil"/>
              </w:pBdr>
              <w:spacing w:after="160" w:line="360" w:lineRule="auto"/>
              <w:rPr>
                <w:color w:val="000000"/>
              </w:rPr>
            </w:pPr>
            <w:r>
              <w:rPr>
                <w:rFonts w:ascii="Aptos" w:eastAsia="Aptos" w:hAnsi="Aptos" w:cs="Aptos"/>
                <w:color w:val="000000"/>
              </w:rPr>
              <w:t>Ensure equal opportunities for all individuals, irrespective of their abilities or disabilities, and actively promote diversity and inclusion within the sporting environment.</w:t>
            </w:r>
          </w:p>
          <w:p w14:paraId="16D27BAC" w14:textId="77777777" w:rsidR="005A71A1" w:rsidRDefault="0058010D">
            <w:pPr>
              <w:spacing w:line="360" w:lineRule="auto"/>
              <w:rPr>
                <w:rFonts w:ascii="Aptos" w:eastAsia="Aptos" w:hAnsi="Aptos" w:cs="Aptos"/>
                <w:b/>
                <w:bCs/>
              </w:rPr>
            </w:pPr>
            <w:r>
              <w:rPr>
                <w:rFonts w:ascii="Aptos" w:eastAsia="Aptos" w:hAnsi="Aptos" w:cs="Aptos"/>
                <w:b/>
                <w:bCs/>
              </w:rPr>
              <w:t>Fairness and Integrity</w:t>
            </w:r>
          </w:p>
          <w:p w14:paraId="16D27BAD" w14:textId="77777777" w:rsidR="005A71A1" w:rsidRDefault="0058010D">
            <w:pPr>
              <w:numPr>
                <w:ilvl w:val="0"/>
                <w:numId w:val="6"/>
              </w:numPr>
              <w:pBdr>
                <w:top w:val="nil"/>
                <w:left w:val="nil"/>
                <w:bottom w:val="nil"/>
                <w:right w:val="nil"/>
                <w:between w:val="nil"/>
              </w:pBdr>
              <w:spacing w:line="360" w:lineRule="auto"/>
              <w:rPr>
                <w:color w:val="000000"/>
              </w:rPr>
            </w:pPr>
            <w:r>
              <w:rPr>
                <w:rFonts w:ascii="Aptos" w:eastAsia="Aptos" w:hAnsi="Aptos" w:cs="Aptos"/>
                <w:color w:val="000000"/>
              </w:rPr>
              <w:t>Demonstrate fairness, honesty, and integrity in all aspects of [sporting] activities and always uphold the principles of fair play.</w:t>
            </w:r>
          </w:p>
          <w:p w14:paraId="16D27BAE" w14:textId="77777777" w:rsidR="005A71A1" w:rsidRDefault="0058010D">
            <w:pPr>
              <w:numPr>
                <w:ilvl w:val="0"/>
                <w:numId w:val="6"/>
              </w:numPr>
              <w:pBdr>
                <w:top w:val="nil"/>
                <w:left w:val="nil"/>
                <w:bottom w:val="nil"/>
                <w:right w:val="nil"/>
                <w:between w:val="nil"/>
              </w:pBdr>
              <w:spacing w:line="360" w:lineRule="auto"/>
              <w:rPr>
                <w:color w:val="000000"/>
              </w:rPr>
            </w:pPr>
            <w:r>
              <w:rPr>
                <w:rFonts w:ascii="Aptos" w:eastAsia="Aptos" w:hAnsi="Aptos" w:cs="Aptos"/>
                <w:color w:val="000000"/>
              </w:rPr>
              <w:lastRenderedPageBreak/>
              <w:t>Act as a positive role model and demonstrate behaviour that reflects the values of the sport and organisation.</w:t>
            </w:r>
          </w:p>
          <w:p w14:paraId="16D27BAF" w14:textId="77777777" w:rsidR="005A71A1" w:rsidRDefault="0058010D">
            <w:pPr>
              <w:numPr>
                <w:ilvl w:val="0"/>
                <w:numId w:val="6"/>
              </w:numPr>
              <w:pBdr>
                <w:top w:val="nil"/>
                <w:left w:val="nil"/>
                <w:bottom w:val="nil"/>
                <w:right w:val="nil"/>
                <w:between w:val="nil"/>
              </w:pBdr>
              <w:spacing w:after="160" w:line="360" w:lineRule="auto"/>
              <w:rPr>
                <w:color w:val="000000"/>
              </w:rPr>
            </w:pPr>
            <w:r>
              <w:rPr>
                <w:rFonts w:ascii="Aptos" w:eastAsia="Aptos" w:hAnsi="Aptos" w:cs="Aptos"/>
                <w:color w:val="000000"/>
              </w:rPr>
              <w:t>Make decisions fairly, transparently, and without favouritism.</w:t>
            </w:r>
          </w:p>
          <w:p w14:paraId="16D27BB0" w14:textId="77777777" w:rsidR="005A71A1" w:rsidRDefault="0058010D">
            <w:pPr>
              <w:spacing w:line="360" w:lineRule="auto"/>
              <w:rPr>
                <w:rFonts w:ascii="Aptos" w:eastAsia="Aptos" w:hAnsi="Aptos" w:cs="Aptos"/>
                <w:b/>
                <w:bCs/>
              </w:rPr>
            </w:pPr>
            <w:r>
              <w:rPr>
                <w:rFonts w:ascii="Aptos" w:eastAsia="Aptos" w:hAnsi="Aptos" w:cs="Aptos"/>
                <w:b/>
                <w:bCs/>
              </w:rPr>
              <w:t>Wellbeing and Protection</w:t>
            </w:r>
          </w:p>
          <w:p w14:paraId="16D27BB1" w14:textId="77777777" w:rsidR="005A71A1" w:rsidRDefault="0058010D">
            <w:pPr>
              <w:numPr>
                <w:ilvl w:val="0"/>
                <w:numId w:val="6"/>
              </w:numPr>
              <w:pBdr>
                <w:top w:val="nil"/>
                <w:left w:val="nil"/>
                <w:bottom w:val="nil"/>
                <w:right w:val="nil"/>
                <w:between w:val="nil"/>
              </w:pBdr>
              <w:spacing w:line="360" w:lineRule="auto"/>
              <w:rPr>
                <w:color w:val="000000"/>
              </w:rPr>
            </w:pPr>
            <w:r>
              <w:rPr>
                <w:rFonts w:ascii="Aptos" w:eastAsia="Aptos" w:hAnsi="Aptos" w:cs="Aptos"/>
                <w:color w:val="000000"/>
              </w:rPr>
              <w:t>Take proactive measures to ensure the physical and emotional safety of all individuals.</w:t>
            </w:r>
          </w:p>
          <w:p w14:paraId="16D27BB2" w14:textId="77777777" w:rsidR="005A71A1" w:rsidRDefault="0058010D">
            <w:pPr>
              <w:numPr>
                <w:ilvl w:val="0"/>
                <w:numId w:val="6"/>
              </w:numPr>
              <w:pBdr>
                <w:top w:val="nil"/>
                <w:left w:val="nil"/>
                <w:bottom w:val="nil"/>
                <w:right w:val="nil"/>
                <w:between w:val="nil"/>
              </w:pBdr>
              <w:spacing w:after="160" w:line="360" w:lineRule="auto"/>
              <w:rPr>
                <w:color w:val="000000"/>
              </w:rPr>
            </w:pPr>
            <w:r>
              <w:rPr>
                <w:rFonts w:ascii="Aptos" w:eastAsia="Aptos" w:hAnsi="Aptos" w:cs="Aptos"/>
                <w:color w:val="000000"/>
              </w:rPr>
              <w:t>Contribute to an environment where people feel safe to express concerns, seek support, and raise issues without fear of retaliation.</w:t>
            </w:r>
          </w:p>
          <w:p w14:paraId="16D27BB3" w14:textId="77777777" w:rsidR="005A71A1" w:rsidRDefault="0058010D">
            <w:pPr>
              <w:numPr>
                <w:ilvl w:val="0"/>
                <w:numId w:val="6"/>
              </w:numPr>
              <w:spacing w:after="160" w:line="278" w:lineRule="auto"/>
            </w:pPr>
            <w:r>
              <w:rPr>
                <w:rFonts w:ascii="Aptos" w:eastAsia="Aptos" w:hAnsi="Aptos" w:cs="Aptos"/>
              </w:rPr>
              <w:t>Recognise and respect that individuals may have experienced trauma and interact with others in a manner that promotes safety, trust, choice, collaboration, and empowerment.</w:t>
            </w:r>
          </w:p>
          <w:p w14:paraId="16D27BB4" w14:textId="77777777" w:rsidR="005A71A1" w:rsidRDefault="0058010D">
            <w:pPr>
              <w:numPr>
                <w:ilvl w:val="0"/>
                <w:numId w:val="6"/>
              </w:numPr>
              <w:spacing w:after="160" w:line="278" w:lineRule="auto"/>
            </w:pPr>
            <w:r>
              <w:rPr>
                <w:rFonts w:ascii="Aptos" w:eastAsia="Aptos" w:hAnsi="Aptos" w:cs="Aptos"/>
              </w:rPr>
              <w:t>Follow all relevant wellbeing, safeguarding, health and safety, and protection policies and procedures.</w:t>
            </w:r>
          </w:p>
          <w:p w14:paraId="16D27BB5" w14:textId="77777777" w:rsidR="005A71A1" w:rsidRDefault="0058010D">
            <w:pPr>
              <w:spacing w:after="160" w:line="278" w:lineRule="auto"/>
              <w:rPr>
                <w:rFonts w:ascii="Aptos" w:eastAsia="Aptos" w:hAnsi="Aptos" w:cs="Aptos"/>
                <w:b/>
                <w:bCs/>
              </w:rPr>
            </w:pPr>
            <w:r>
              <w:rPr>
                <w:rFonts w:ascii="Aptos" w:eastAsia="Aptos" w:hAnsi="Aptos" w:cs="Aptos"/>
                <w:b/>
                <w:bCs/>
              </w:rPr>
              <w:t>Professional boundaries</w:t>
            </w:r>
          </w:p>
          <w:p w14:paraId="16D27BB6" w14:textId="77777777" w:rsidR="005A71A1" w:rsidRDefault="0058010D">
            <w:pPr>
              <w:numPr>
                <w:ilvl w:val="0"/>
                <w:numId w:val="6"/>
              </w:numPr>
              <w:spacing w:after="160" w:line="278" w:lineRule="auto"/>
            </w:pPr>
            <w:r>
              <w:rPr>
                <w:rFonts w:ascii="Aptos" w:eastAsia="Aptos" w:hAnsi="Aptos" w:cs="Aptos"/>
              </w:rPr>
              <w:t>Maintain appropriate and professional relationships with all individuals involved in sport.</w:t>
            </w:r>
          </w:p>
          <w:p w14:paraId="16D27BB7" w14:textId="77777777" w:rsidR="005A71A1" w:rsidRDefault="0058010D">
            <w:pPr>
              <w:numPr>
                <w:ilvl w:val="0"/>
                <w:numId w:val="6"/>
              </w:numPr>
              <w:spacing w:after="160" w:line="278" w:lineRule="auto"/>
            </w:pPr>
            <w:r>
              <w:rPr>
                <w:rFonts w:ascii="Aptos" w:eastAsia="Aptos" w:hAnsi="Aptos" w:cs="Aptos"/>
              </w:rPr>
              <w:t>Recognise power imbalances and ensure they are never used to influence, manipulate, control, exploit, or harm others.</w:t>
            </w:r>
          </w:p>
          <w:p w14:paraId="16D27BB8" w14:textId="77777777" w:rsidR="005A71A1" w:rsidRDefault="0058010D">
            <w:pPr>
              <w:numPr>
                <w:ilvl w:val="0"/>
                <w:numId w:val="6"/>
              </w:numPr>
              <w:spacing w:after="160" w:line="278" w:lineRule="auto"/>
            </w:pPr>
            <w:r>
              <w:rPr>
                <w:rFonts w:ascii="Aptos" w:eastAsia="Aptos" w:hAnsi="Aptos" w:cs="Aptos"/>
              </w:rPr>
              <w:t>Respect personal boundaries and avoid behaviour that may be perceived as intrusive, inappropriate, intimidating, or unwelcome.</w:t>
            </w:r>
          </w:p>
          <w:p w14:paraId="16D27BB9" w14:textId="77777777" w:rsidR="005A71A1" w:rsidRDefault="0058010D">
            <w:pPr>
              <w:numPr>
                <w:ilvl w:val="0"/>
                <w:numId w:val="6"/>
              </w:numPr>
              <w:spacing w:after="160" w:line="278" w:lineRule="auto"/>
            </w:pPr>
            <w:r>
              <w:rPr>
                <w:rFonts w:ascii="Aptos" w:eastAsia="Aptos" w:hAnsi="Aptos" w:cs="Aptos"/>
              </w:rPr>
              <w:t>Obtain clear and informed consent before engaging in any necessary physical contact.</w:t>
            </w:r>
          </w:p>
          <w:p w14:paraId="16D27BBA" w14:textId="77777777" w:rsidR="005A71A1" w:rsidRDefault="0058010D">
            <w:pPr>
              <w:spacing w:line="360" w:lineRule="auto"/>
              <w:rPr>
                <w:rFonts w:ascii="Aptos" w:eastAsia="Aptos" w:hAnsi="Aptos" w:cs="Aptos"/>
                <w:b/>
                <w:bCs/>
              </w:rPr>
            </w:pPr>
            <w:r>
              <w:rPr>
                <w:rFonts w:ascii="Aptos" w:eastAsia="Aptos" w:hAnsi="Aptos" w:cs="Aptos"/>
                <w:b/>
                <w:bCs/>
              </w:rPr>
              <w:t>Communication and Digital Conduct</w:t>
            </w:r>
          </w:p>
          <w:p w14:paraId="16D27BBB" w14:textId="77777777" w:rsidR="005A71A1" w:rsidRDefault="0058010D">
            <w:pPr>
              <w:numPr>
                <w:ilvl w:val="0"/>
                <w:numId w:val="6"/>
              </w:numPr>
              <w:spacing w:after="160" w:line="278" w:lineRule="auto"/>
            </w:pPr>
            <w:r>
              <w:rPr>
                <w:rFonts w:ascii="Aptos" w:eastAsia="Aptos" w:hAnsi="Aptos" w:cs="Aptos"/>
              </w:rPr>
              <w:t>Communicate respectfully and appropriately in person, online, and through digital platforms.</w:t>
            </w:r>
          </w:p>
          <w:p w14:paraId="16D27BBC" w14:textId="77777777" w:rsidR="005A71A1" w:rsidRDefault="0058010D">
            <w:pPr>
              <w:numPr>
                <w:ilvl w:val="0"/>
                <w:numId w:val="6"/>
              </w:numPr>
              <w:spacing w:after="160" w:line="278" w:lineRule="auto"/>
            </w:pPr>
            <w:r>
              <w:rPr>
                <w:rFonts w:ascii="Aptos" w:eastAsia="Aptos" w:hAnsi="Aptos" w:cs="Aptos"/>
              </w:rPr>
              <w:t>Consider the impact of words, actions, and online behaviour on others.</w:t>
            </w:r>
          </w:p>
          <w:p w14:paraId="16D27BBD" w14:textId="77777777" w:rsidR="005A71A1" w:rsidRDefault="0058010D">
            <w:pPr>
              <w:numPr>
                <w:ilvl w:val="0"/>
                <w:numId w:val="6"/>
              </w:numPr>
              <w:spacing w:after="160" w:line="278" w:lineRule="auto"/>
            </w:pPr>
            <w:r>
              <w:rPr>
                <w:rFonts w:ascii="Aptos" w:eastAsia="Aptos" w:hAnsi="Aptos" w:cs="Aptos"/>
              </w:rPr>
              <w:t>Use social media responsibly and in a way that upholds the values and reputation of the sport.</w:t>
            </w:r>
          </w:p>
          <w:p w14:paraId="16D27BBE" w14:textId="77777777" w:rsidR="005A71A1" w:rsidRDefault="0058010D">
            <w:pPr>
              <w:numPr>
                <w:ilvl w:val="0"/>
                <w:numId w:val="6"/>
              </w:numPr>
              <w:spacing w:after="160" w:line="278" w:lineRule="auto"/>
            </w:pPr>
            <w:r>
              <w:rPr>
                <w:rFonts w:ascii="Aptos" w:eastAsia="Aptos" w:hAnsi="Aptos" w:cs="Aptos"/>
              </w:rPr>
              <w:t>Respect privacy and obtain appropriate permission before taking and sharing photographs, videos, or personal information.</w:t>
            </w:r>
          </w:p>
          <w:p w14:paraId="16D27BBF" w14:textId="77777777" w:rsidR="005A71A1" w:rsidRDefault="0058010D">
            <w:pPr>
              <w:spacing w:line="360" w:lineRule="auto"/>
              <w:rPr>
                <w:rFonts w:ascii="Aptos" w:eastAsia="Aptos" w:hAnsi="Aptos" w:cs="Aptos"/>
                <w:b/>
                <w:bCs/>
              </w:rPr>
            </w:pPr>
            <w:r>
              <w:rPr>
                <w:rFonts w:ascii="Aptos" w:eastAsia="Aptos" w:hAnsi="Aptos" w:cs="Aptos"/>
                <w:b/>
                <w:bCs/>
              </w:rPr>
              <w:t>Confidentiality and Privacy</w:t>
            </w:r>
          </w:p>
          <w:p w14:paraId="16D27BC0" w14:textId="77777777" w:rsidR="005A71A1" w:rsidRDefault="0058010D">
            <w:pPr>
              <w:numPr>
                <w:ilvl w:val="0"/>
                <w:numId w:val="6"/>
              </w:numPr>
              <w:spacing w:after="160" w:line="278" w:lineRule="auto"/>
            </w:pPr>
            <w:r>
              <w:rPr>
                <w:rFonts w:ascii="Aptos" w:eastAsia="Aptos" w:hAnsi="Aptos" w:cs="Aptos"/>
              </w:rPr>
              <w:t>Respect the confidentiality and privacy of personal information.</w:t>
            </w:r>
          </w:p>
          <w:p w14:paraId="16D27BC1" w14:textId="77777777" w:rsidR="005A71A1" w:rsidRDefault="0058010D">
            <w:pPr>
              <w:numPr>
                <w:ilvl w:val="0"/>
                <w:numId w:val="6"/>
              </w:numPr>
              <w:spacing w:after="160" w:line="278" w:lineRule="auto"/>
            </w:pPr>
            <w:r>
              <w:rPr>
                <w:rFonts w:ascii="Aptos" w:eastAsia="Aptos" w:hAnsi="Aptos" w:cs="Aptos"/>
              </w:rPr>
              <w:t>Share information only when necessary to protect an individual's wellbeing or safety, when required by organisational procedures, or when legally required.</w:t>
            </w:r>
          </w:p>
          <w:p w14:paraId="16D27BC2" w14:textId="77777777" w:rsidR="005A71A1" w:rsidRDefault="0058010D">
            <w:pPr>
              <w:numPr>
                <w:ilvl w:val="0"/>
                <w:numId w:val="6"/>
              </w:numPr>
              <w:spacing w:after="160" w:line="278" w:lineRule="auto"/>
            </w:pPr>
            <w:r>
              <w:rPr>
                <w:rFonts w:ascii="Aptos" w:eastAsia="Aptos" w:hAnsi="Aptos" w:cs="Aptos"/>
              </w:rPr>
              <w:t>Handle sensitive information in accordance with relevant data protection requirements.</w:t>
            </w:r>
          </w:p>
          <w:p w14:paraId="16D27BC3" w14:textId="77777777" w:rsidR="005A71A1" w:rsidRDefault="0058010D">
            <w:pPr>
              <w:spacing w:line="360" w:lineRule="auto"/>
              <w:rPr>
                <w:rFonts w:ascii="Aptos" w:eastAsia="Aptos" w:hAnsi="Aptos" w:cs="Aptos"/>
                <w:b/>
                <w:bCs/>
              </w:rPr>
            </w:pPr>
            <w:r>
              <w:rPr>
                <w:rFonts w:ascii="Aptos" w:eastAsia="Aptos" w:hAnsi="Aptos" w:cs="Aptos"/>
                <w:b/>
                <w:bCs/>
              </w:rPr>
              <w:t>Reporting and Accountability</w:t>
            </w:r>
          </w:p>
          <w:p w14:paraId="16D27BC4" w14:textId="77777777" w:rsidR="005A71A1" w:rsidRDefault="0058010D">
            <w:pPr>
              <w:numPr>
                <w:ilvl w:val="0"/>
                <w:numId w:val="6"/>
              </w:numPr>
              <w:pBdr>
                <w:top w:val="nil"/>
                <w:left w:val="nil"/>
                <w:bottom w:val="nil"/>
                <w:right w:val="nil"/>
                <w:between w:val="nil"/>
              </w:pBdr>
              <w:spacing w:after="160" w:line="360" w:lineRule="auto"/>
              <w:rPr>
                <w:color w:val="000000"/>
              </w:rPr>
            </w:pPr>
            <w:r>
              <w:rPr>
                <w:rFonts w:ascii="Aptos" w:eastAsia="Aptos" w:hAnsi="Aptos" w:cs="Aptos"/>
                <w:color w:val="000000"/>
              </w:rPr>
              <w:lastRenderedPageBreak/>
              <w:t xml:space="preserve">Ensure you understand how and where to report any concerns about wellbeing or protection in sport. </w:t>
            </w:r>
          </w:p>
          <w:p w14:paraId="16D27BC5" w14:textId="77777777" w:rsidR="005A71A1" w:rsidRDefault="0058010D">
            <w:pPr>
              <w:numPr>
                <w:ilvl w:val="0"/>
                <w:numId w:val="6"/>
              </w:numPr>
              <w:spacing w:after="160" w:line="278" w:lineRule="auto"/>
            </w:pPr>
            <w:r>
              <w:rPr>
                <w:rFonts w:ascii="Aptos" w:eastAsia="Aptos" w:hAnsi="Aptos" w:cs="Aptos"/>
              </w:rPr>
              <w:t>Promptly report any concerns, suspicions, allegations, incidents, or breaches of this Code.</w:t>
            </w:r>
          </w:p>
          <w:p w14:paraId="16D27BC6" w14:textId="77777777" w:rsidR="005A71A1" w:rsidRDefault="0058010D">
            <w:pPr>
              <w:numPr>
                <w:ilvl w:val="0"/>
                <w:numId w:val="6"/>
              </w:numPr>
              <w:spacing w:after="160" w:line="278" w:lineRule="auto"/>
            </w:pPr>
            <w:r>
              <w:rPr>
                <w:rFonts w:ascii="Aptos" w:eastAsia="Aptos" w:hAnsi="Aptos" w:cs="Aptos"/>
              </w:rPr>
              <w:t>Cooperate fully with any investigation or review of concerns.</w:t>
            </w:r>
          </w:p>
          <w:p w14:paraId="16D27BC7" w14:textId="77777777" w:rsidR="005A71A1" w:rsidRDefault="0058010D">
            <w:pPr>
              <w:numPr>
                <w:ilvl w:val="0"/>
                <w:numId w:val="6"/>
              </w:numPr>
              <w:spacing w:line="278" w:lineRule="auto"/>
            </w:pPr>
            <w:r>
              <w:rPr>
                <w:rFonts w:ascii="Aptos" w:eastAsia="Aptos" w:hAnsi="Aptos" w:cs="Aptos"/>
              </w:rPr>
              <w:t>Where safe and appropriate to do so, challenge behaviour that falls below the standards expected within the sporting environment.</w:t>
            </w:r>
          </w:p>
          <w:p w14:paraId="16D27BC8" w14:textId="77777777" w:rsidR="005A71A1" w:rsidRDefault="005A71A1">
            <w:pPr>
              <w:spacing w:line="278" w:lineRule="auto"/>
              <w:rPr>
                <w:rFonts w:ascii="Aptos" w:eastAsia="Aptos" w:hAnsi="Aptos" w:cs="Aptos"/>
              </w:rPr>
            </w:pPr>
          </w:p>
          <w:p w14:paraId="16D27BC9" w14:textId="77777777" w:rsidR="005A71A1" w:rsidRDefault="0058010D">
            <w:pPr>
              <w:spacing w:line="360" w:lineRule="auto"/>
              <w:rPr>
                <w:rFonts w:ascii="Aptos" w:eastAsia="Aptos" w:hAnsi="Aptos" w:cs="Aptos"/>
                <w:b/>
                <w:bCs/>
              </w:rPr>
            </w:pPr>
            <w:r>
              <w:rPr>
                <w:rFonts w:ascii="Aptos" w:eastAsia="Aptos" w:hAnsi="Aptos" w:cs="Aptos"/>
                <w:b/>
                <w:bCs/>
              </w:rPr>
              <w:t>Learning and Development</w:t>
            </w:r>
          </w:p>
          <w:p w14:paraId="16D27BCA" w14:textId="77777777" w:rsidR="005A71A1" w:rsidRDefault="0058010D">
            <w:pPr>
              <w:numPr>
                <w:ilvl w:val="0"/>
                <w:numId w:val="6"/>
              </w:numPr>
              <w:spacing w:after="160" w:line="278" w:lineRule="auto"/>
            </w:pPr>
            <w:r>
              <w:rPr>
                <w:rFonts w:ascii="Aptos" w:eastAsia="Aptos" w:hAnsi="Aptos" w:cs="Aptos"/>
              </w:rPr>
              <w:t>Commit to ongoing learning and development relating to wellbeing, safeguarding, inclusion, equality, and ethical conduct.</w:t>
            </w:r>
          </w:p>
          <w:p w14:paraId="16D27BCB" w14:textId="77777777" w:rsidR="005A71A1" w:rsidRDefault="0058010D">
            <w:pPr>
              <w:numPr>
                <w:ilvl w:val="0"/>
                <w:numId w:val="6"/>
              </w:numPr>
              <w:spacing w:after="160" w:line="278" w:lineRule="auto"/>
            </w:pPr>
            <w:r>
              <w:rPr>
                <w:rFonts w:ascii="Aptos" w:eastAsia="Aptos" w:hAnsi="Aptos" w:cs="Aptos"/>
              </w:rPr>
              <w:t>Remain informed about the organisation's policies, procedures, and expectations.</w:t>
            </w:r>
          </w:p>
          <w:p w14:paraId="16D27BCC" w14:textId="77777777" w:rsidR="005A71A1" w:rsidRDefault="005A71A1">
            <w:pPr>
              <w:pBdr>
                <w:top w:val="nil"/>
                <w:left w:val="nil"/>
                <w:bottom w:val="nil"/>
                <w:right w:val="nil"/>
                <w:between w:val="nil"/>
              </w:pBdr>
              <w:spacing w:line="360" w:lineRule="auto"/>
              <w:ind w:left="360"/>
              <w:rPr>
                <w:rFonts w:ascii="Aptos" w:eastAsia="Aptos" w:hAnsi="Aptos" w:cs="Aptos"/>
                <w:color w:val="6A2A89"/>
              </w:rPr>
            </w:pPr>
          </w:p>
        </w:tc>
      </w:tr>
    </w:tbl>
    <w:p w14:paraId="16D27BCE" w14:textId="77777777" w:rsidR="005A71A1" w:rsidRDefault="005A71A1">
      <w:pPr>
        <w:rPr>
          <w:rFonts w:ascii="Aptos" w:eastAsia="Aptos" w:hAnsi="Aptos" w:cs="Aptos"/>
        </w:rPr>
      </w:pPr>
    </w:p>
    <w:p w14:paraId="16D27BCF" w14:textId="77777777" w:rsidR="005A71A1" w:rsidRDefault="005A71A1">
      <w:pPr>
        <w:rPr>
          <w:rFonts w:ascii="Aptos" w:eastAsia="Aptos" w:hAnsi="Aptos" w:cs="Aptos"/>
        </w:rPr>
      </w:pPr>
    </w:p>
    <w:tbl>
      <w:tblPr>
        <w:tblStyle w:val="a0"/>
        <w:tblW w:w="10201" w:type="dxa"/>
        <w:tblBorders>
          <w:top w:val="single" w:sz="4" w:space="0" w:color="6A2A89"/>
          <w:left w:val="single" w:sz="4" w:space="0" w:color="6A2A89"/>
          <w:bottom w:val="single" w:sz="4" w:space="0" w:color="6A2A89"/>
          <w:right w:val="single" w:sz="4" w:space="0" w:color="6A2A89"/>
          <w:insideH w:val="single" w:sz="4" w:space="0" w:color="6A2A89"/>
          <w:insideV w:val="single" w:sz="4" w:space="0" w:color="6A2A89"/>
        </w:tblBorders>
        <w:tblLayout w:type="fixed"/>
        <w:tblLook w:val="0400" w:firstRow="0" w:lastRow="0" w:firstColumn="0" w:lastColumn="0" w:noHBand="0" w:noVBand="1"/>
      </w:tblPr>
      <w:tblGrid>
        <w:gridCol w:w="10201"/>
      </w:tblGrid>
      <w:tr w:rsidR="005A71A1" w14:paraId="16D27BD1" w14:textId="77777777">
        <w:tc>
          <w:tcPr>
            <w:tcW w:w="10201" w:type="dxa"/>
          </w:tcPr>
          <w:p w14:paraId="16D27BD0" w14:textId="77777777" w:rsidR="005A71A1" w:rsidRDefault="0058010D">
            <w:pPr>
              <w:spacing w:line="360" w:lineRule="auto"/>
              <w:rPr>
                <w:rFonts w:ascii="Aptos" w:eastAsia="Aptos" w:hAnsi="Aptos" w:cs="Aptos"/>
                <w:b/>
                <w:bCs/>
              </w:rPr>
            </w:pPr>
            <w:r>
              <w:rPr>
                <w:rFonts w:ascii="Aptos" w:eastAsia="Aptos" w:hAnsi="Aptos" w:cs="Aptos"/>
                <w:b/>
                <w:bCs/>
              </w:rPr>
              <w:t>Unacceptable Conduct</w:t>
            </w:r>
          </w:p>
        </w:tc>
      </w:tr>
      <w:tr w:rsidR="005A71A1" w14:paraId="16D27BEB" w14:textId="77777777">
        <w:tc>
          <w:tcPr>
            <w:tcW w:w="10201" w:type="dxa"/>
          </w:tcPr>
          <w:p w14:paraId="16D27BD2" w14:textId="77777777" w:rsidR="005A71A1" w:rsidRDefault="0058010D">
            <w:pPr>
              <w:spacing w:line="360" w:lineRule="auto"/>
              <w:rPr>
                <w:rFonts w:ascii="Aptos" w:eastAsia="Aptos" w:hAnsi="Aptos" w:cs="Aptos"/>
              </w:rPr>
            </w:pPr>
            <w:r>
              <w:rPr>
                <w:rFonts w:ascii="Aptos" w:eastAsia="Aptos" w:hAnsi="Aptos" w:cs="Aptos"/>
              </w:rPr>
              <w:t>Abuse or Harassment</w:t>
            </w:r>
          </w:p>
          <w:p w14:paraId="16D27BD3" w14:textId="77777777" w:rsidR="005A71A1" w:rsidRDefault="00000000">
            <w:pPr>
              <w:numPr>
                <w:ilvl w:val="0"/>
                <w:numId w:val="18"/>
              </w:numPr>
              <w:pBdr>
                <w:top w:val="nil"/>
                <w:left w:val="nil"/>
                <w:bottom w:val="nil"/>
                <w:right w:val="nil"/>
                <w:between w:val="nil"/>
              </w:pBdr>
              <w:spacing w:after="160" w:line="360" w:lineRule="auto"/>
              <w:rPr>
                <w:color w:val="000000"/>
              </w:rPr>
            </w:pPr>
            <w:sdt>
              <w:sdtPr>
                <w:tag w:val="goog_rdk_13"/>
                <w:id w:val="1745901307"/>
              </w:sdtPr>
              <w:sdtContent/>
            </w:sdt>
            <w:r w:rsidR="0058010D">
              <w:rPr>
                <w:rFonts w:ascii="Aptos" w:eastAsia="Aptos" w:hAnsi="Aptos" w:cs="Aptos"/>
                <w:color w:val="000000"/>
              </w:rPr>
              <w:t>Engaging in any form of physical, emotional, psychological, verbal, sexual, or financial abuse.</w:t>
            </w:r>
          </w:p>
          <w:p w14:paraId="16D27BD4" w14:textId="77777777" w:rsidR="005A71A1" w:rsidRDefault="0058010D">
            <w:pPr>
              <w:numPr>
                <w:ilvl w:val="0"/>
                <w:numId w:val="6"/>
              </w:numPr>
              <w:spacing w:line="360" w:lineRule="auto"/>
            </w:pPr>
            <w:r>
              <w:rPr>
                <w:rFonts w:ascii="Aptos" w:eastAsia="Aptos" w:hAnsi="Aptos" w:cs="Aptos"/>
              </w:rPr>
              <w:t>Harassing, threatening, intimidating, humiliating, victimising, or bullying another person.</w:t>
            </w:r>
          </w:p>
          <w:p w14:paraId="16D27BD5" w14:textId="77777777" w:rsidR="005A71A1" w:rsidRDefault="0058010D">
            <w:pPr>
              <w:numPr>
                <w:ilvl w:val="0"/>
                <w:numId w:val="6"/>
              </w:numPr>
              <w:spacing w:line="360" w:lineRule="auto"/>
            </w:pPr>
            <w:r>
              <w:rPr>
                <w:rFonts w:ascii="Aptos" w:eastAsia="Aptos" w:hAnsi="Aptos" w:cs="Aptos"/>
              </w:rPr>
              <w:t>Making offensive, degrading, insulting, or abusive comments or gestures.</w:t>
            </w:r>
          </w:p>
          <w:p w14:paraId="16D27BD6" w14:textId="77777777" w:rsidR="005A71A1" w:rsidRPr="0076143F" w:rsidRDefault="0058010D">
            <w:pPr>
              <w:numPr>
                <w:ilvl w:val="0"/>
                <w:numId w:val="6"/>
              </w:numPr>
              <w:spacing w:line="360" w:lineRule="auto"/>
            </w:pPr>
            <w:r>
              <w:rPr>
                <w:rFonts w:ascii="Aptos" w:eastAsia="Aptos" w:hAnsi="Aptos" w:cs="Aptos"/>
              </w:rPr>
              <w:t>Using a position of authority, trust, influence, or power to control, coerce, exploit, or harm another person.</w:t>
            </w:r>
          </w:p>
          <w:p w14:paraId="39D5301E" w14:textId="42A51A8B" w:rsidR="00B208AA" w:rsidRDefault="000603C6" w:rsidP="00C33EBD">
            <w:pPr>
              <w:numPr>
                <w:ilvl w:val="0"/>
                <w:numId w:val="6"/>
              </w:numPr>
              <w:spacing w:line="360" w:lineRule="auto"/>
            </w:pPr>
            <w:r>
              <w:t xml:space="preserve">Requiring or </w:t>
            </w:r>
            <w:r w:rsidR="00017283">
              <w:t>encouraging</w:t>
            </w:r>
            <w:r w:rsidRPr="000603C6">
              <w:t xml:space="preserve"> individuals to over-train, continue training or participat</w:t>
            </w:r>
            <w:r w:rsidR="00017283">
              <w:t>e</w:t>
            </w:r>
            <w:r w:rsidRPr="000603C6">
              <w:t xml:space="preserve"> while injured, or use exercise or physical activity as a form of punishment or discipline.</w:t>
            </w:r>
          </w:p>
          <w:p w14:paraId="16D27BD7" w14:textId="77777777" w:rsidR="005A71A1" w:rsidRDefault="0058010D">
            <w:pPr>
              <w:spacing w:line="360" w:lineRule="auto"/>
              <w:rPr>
                <w:rFonts w:ascii="Aptos" w:eastAsia="Aptos" w:hAnsi="Aptos" w:cs="Aptos"/>
              </w:rPr>
            </w:pPr>
            <w:r>
              <w:rPr>
                <w:rFonts w:ascii="Aptos" w:eastAsia="Aptos" w:hAnsi="Aptos" w:cs="Aptos"/>
              </w:rPr>
              <w:t>Discrimination</w:t>
            </w:r>
          </w:p>
          <w:p w14:paraId="16D27BD8" w14:textId="77777777" w:rsidR="005A71A1" w:rsidRDefault="0058010D">
            <w:pPr>
              <w:numPr>
                <w:ilvl w:val="0"/>
                <w:numId w:val="6"/>
              </w:numPr>
              <w:spacing w:line="360" w:lineRule="auto"/>
            </w:pPr>
            <w:r>
              <w:rPr>
                <w:rFonts w:ascii="Aptos" w:eastAsia="Aptos" w:hAnsi="Aptos" w:cs="Aptos"/>
              </w:rPr>
              <w:t xml:space="preserve">Discriminating against individuals based on any protected characteristics outlined in the </w:t>
            </w:r>
            <w:hyperlink w:anchor="bookmark=id.6o0zg9jq5z5g">
              <w:r>
                <w:rPr>
                  <w:rFonts w:ascii="Aptos" w:eastAsia="Aptos" w:hAnsi="Aptos" w:cs="Aptos"/>
                </w:rPr>
                <w:t>Equalities Act 2010</w:t>
              </w:r>
            </w:hyperlink>
            <w:r>
              <w:rPr>
                <w:rFonts w:ascii="Aptos" w:eastAsia="Aptos" w:hAnsi="Aptos" w:cs="Aptos"/>
              </w:rPr>
              <w:t>.</w:t>
            </w:r>
          </w:p>
          <w:p w14:paraId="16D27BD9" w14:textId="77777777" w:rsidR="005A71A1" w:rsidRDefault="0058010D">
            <w:pPr>
              <w:numPr>
                <w:ilvl w:val="0"/>
                <w:numId w:val="6"/>
              </w:numPr>
              <w:spacing w:line="360" w:lineRule="auto"/>
            </w:pPr>
            <w:r>
              <w:rPr>
                <w:rFonts w:ascii="Aptos" w:eastAsia="Aptos" w:hAnsi="Aptos" w:cs="Aptos"/>
              </w:rPr>
              <w:t>Using discriminatory language, behaviour, stereotypes, or assumptions.</w:t>
            </w:r>
          </w:p>
          <w:p w14:paraId="16D27BDA" w14:textId="77777777" w:rsidR="005A71A1" w:rsidRDefault="0058010D">
            <w:pPr>
              <w:numPr>
                <w:ilvl w:val="0"/>
                <w:numId w:val="6"/>
              </w:numPr>
              <w:spacing w:line="360" w:lineRule="auto"/>
            </w:pPr>
            <w:r>
              <w:rPr>
                <w:rFonts w:ascii="Aptos" w:eastAsia="Aptos" w:hAnsi="Aptos" w:cs="Aptos"/>
              </w:rPr>
              <w:t>Failing to make reasonable efforts to support inclusion and accessibility where appropriate.</w:t>
            </w:r>
          </w:p>
          <w:p w14:paraId="16D27BDB" w14:textId="77777777" w:rsidR="005A71A1" w:rsidRDefault="0058010D">
            <w:pPr>
              <w:spacing w:line="360" w:lineRule="auto"/>
              <w:rPr>
                <w:rFonts w:ascii="Aptos" w:eastAsia="Aptos" w:hAnsi="Aptos" w:cs="Aptos"/>
              </w:rPr>
            </w:pPr>
            <w:r>
              <w:rPr>
                <w:rFonts w:ascii="Aptos" w:eastAsia="Aptos" w:hAnsi="Aptos" w:cs="Aptos"/>
              </w:rPr>
              <w:t>Exploitation</w:t>
            </w:r>
          </w:p>
          <w:p w14:paraId="16D27BDC" w14:textId="77777777" w:rsidR="005A71A1" w:rsidRDefault="0058010D">
            <w:pPr>
              <w:numPr>
                <w:ilvl w:val="0"/>
                <w:numId w:val="19"/>
              </w:numPr>
              <w:pBdr>
                <w:top w:val="nil"/>
                <w:left w:val="nil"/>
                <w:bottom w:val="nil"/>
                <w:right w:val="nil"/>
                <w:between w:val="nil"/>
              </w:pBdr>
              <w:spacing w:after="160" w:line="360" w:lineRule="auto"/>
              <w:rPr>
                <w:color w:val="000000"/>
              </w:rPr>
            </w:pPr>
            <w:r>
              <w:rPr>
                <w:rFonts w:ascii="Aptos" w:eastAsia="Aptos" w:hAnsi="Aptos" w:cs="Aptos"/>
                <w:color w:val="000000"/>
              </w:rPr>
              <w:t>Exploiting the vulnerability or dependency of another adult for personal gain or advantage, including through financial, emotional, or other forms of manipulation.</w:t>
            </w:r>
          </w:p>
          <w:p w14:paraId="16D27BDD" w14:textId="77777777" w:rsidR="005A71A1" w:rsidRDefault="0058010D">
            <w:pPr>
              <w:spacing w:line="360" w:lineRule="auto"/>
              <w:rPr>
                <w:rFonts w:ascii="Aptos" w:eastAsia="Aptos" w:hAnsi="Aptos" w:cs="Aptos"/>
              </w:rPr>
            </w:pPr>
            <w:r>
              <w:rPr>
                <w:rFonts w:ascii="Aptos" w:eastAsia="Aptos" w:hAnsi="Aptos" w:cs="Aptos"/>
              </w:rPr>
              <w:t>Invasion of Privacy</w:t>
            </w:r>
          </w:p>
          <w:p w14:paraId="16D27BDE" w14:textId="77777777" w:rsidR="005A71A1" w:rsidRDefault="0058010D">
            <w:pPr>
              <w:numPr>
                <w:ilvl w:val="0"/>
                <w:numId w:val="6"/>
              </w:numPr>
              <w:spacing w:line="360" w:lineRule="auto"/>
            </w:pPr>
            <w:r>
              <w:rPr>
                <w:rFonts w:ascii="Aptos" w:eastAsia="Aptos" w:hAnsi="Aptos" w:cs="Aptos"/>
              </w:rPr>
              <w:lastRenderedPageBreak/>
              <w:t>Accessing, sharing, collecting, or disclosing personal information without proper authority or justification.</w:t>
            </w:r>
          </w:p>
          <w:p w14:paraId="16D27BDF" w14:textId="77777777" w:rsidR="005A71A1" w:rsidRDefault="0058010D">
            <w:pPr>
              <w:numPr>
                <w:ilvl w:val="0"/>
                <w:numId w:val="6"/>
              </w:numPr>
              <w:spacing w:line="360" w:lineRule="auto"/>
            </w:pPr>
            <w:r>
              <w:rPr>
                <w:rFonts w:ascii="Aptos" w:eastAsia="Aptos" w:hAnsi="Aptos" w:cs="Aptos"/>
              </w:rPr>
              <w:t>Intrusive monitoring, surveillance, recording, photography, or filming without consent or lawful authority.</w:t>
            </w:r>
          </w:p>
          <w:p w14:paraId="16D27BE0" w14:textId="77777777" w:rsidR="005A71A1" w:rsidRDefault="0058010D">
            <w:pPr>
              <w:numPr>
                <w:ilvl w:val="0"/>
                <w:numId w:val="6"/>
              </w:numPr>
              <w:spacing w:line="360" w:lineRule="auto"/>
            </w:pPr>
            <w:r>
              <w:rPr>
                <w:rFonts w:ascii="Aptos" w:eastAsia="Aptos" w:hAnsi="Aptos" w:cs="Aptos"/>
              </w:rPr>
              <w:t>Misusing personal information obtained through involvement in sport.</w:t>
            </w:r>
          </w:p>
          <w:p w14:paraId="16D27BE1" w14:textId="77777777" w:rsidR="005A71A1" w:rsidRDefault="0058010D">
            <w:pPr>
              <w:numPr>
                <w:ilvl w:val="0"/>
                <w:numId w:val="6"/>
              </w:numPr>
              <w:spacing w:after="160" w:line="360" w:lineRule="auto"/>
            </w:pPr>
            <w:r>
              <w:rPr>
                <w:rFonts w:ascii="Aptos" w:eastAsia="Aptos" w:hAnsi="Aptos" w:cs="Aptos"/>
              </w:rPr>
              <w:t>Engaging in behaviour that places yourself or others at risk of harm.</w:t>
            </w:r>
          </w:p>
          <w:p w14:paraId="16D27BE2" w14:textId="77777777" w:rsidR="005A71A1" w:rsidRDefault="0058010D">
            <w:pPr>
              <w:spacing w:after="160" w:line="360" w:lineRule="auto"/>
              <w:rPr>
                <w:rFonts w:ascii="Aptos" w:eastAsia="Aptos" w:hAnsi="Aptos" w:cs="Aptos"/>
              </w:rPr>
            </w:pPr>
            <w:r>
              <w:rPr>
                <w:rFonts w:ascii="Aptos" w:eastAsia="Aptos" w:hAnsi="Aptos" w:cs="Aptos"/>
              </w:rPr>
              <w:t>Irresponsible behaviour</w:t>
            </w:r>
          </w:p>
          <w:p w14:paraId="16D27BE3" w14:textId="77777777" w:rsidR="005A71A1" w:rsidRDefault="0058010D">
            <w:pPr>
              <w:numPr>
                <w:ilvl w:val="0"/>
                <w:numId w:val="6"/>
              </w:numPr>
              <w:spacing w:after="160" w:line="278" w:lineRule="auto"/>
            </w:pPr>
            <w:r>
              <w:rPr>
                <w:rFonts w:ascii="Aptos" w:eastAsia="Aptos" w:hAnsi="Aptos" w:cs="Aptos"/>
              </w:rPr>
              <w:t>Participating in sporting activities while impaired by alcohol, drugs, or other substances where this may affect safety, judgement, or conduct.</w:t>
            </w:r>
          </w:p>
          <w:p w14:paraId="16D27BE4" w14:textId="77777777" w:rsidR="005A71A1" w:rsidRDefault="0058010D">
            <w:pPr>
              <w:numPr>
                <w:ilvl w:val="0"/>
                <w:numId w:val="6"/>
              </w:numPr>
              <w:spacing w:after="160" w:line="278" w:lineRule="auto"/>
            </w:pPr>
            <w:r>
              <w:rPr>
                <w:rFonts w:ascii="Aptos" w:eastAsia="Aptos" w:hAnsi="Aptos" w:cs="Aptos"/>
              </w:rPr>
              <w:t>Behaving in a manner that brings the sport or organisation into disrepute.</w:t>
            </w:r>
          </w:p>
          <w:p w14:paraId="16D27BE5" w14:textId="77777777" w:rsidR="005A71A1" w:rsidRDefault="0058010D">
            <w:pPr>
              <w:spacing w:after="160" w:line="278" w:lineRule="auto"/>
              <w:rPr>
                <w:rFonts w:ascii="Aptos" w:eastAsia="Aptos" w:hAnsi="Aptos" w:cs="Aptos"/>
              </w:rPr>
            </w:pPr>
            <w:r>
              <w:rPr>
                <w:rFonts w:ascii="Aptos" w:eastAsia="Aptos" w:hAnsi="Aptos" w:cs="Aptos"/>
              </w:rPr>
              <w:t>Negligence</w:t>
            </w:r>
          </w:p>
          <w:p w14:paraId="16D27BE6" w14:textId="77777777" w:rsidR="005A71A1" w:rsidRDefault="0058010D">
            <w:pPr>
              <w:numPr>
                <w:ilvl w:val="0"/>
                <w:numId w:val="6"/>
              </w:numPr>
              <w:spacing w:after="160" w:line="278" w:lineRule="auto"/>
            </w:pPr>
            <w:r>
              <w:rPr>
                <w:rFonts w:ascii="Aptos" w:eastAsia="Aptos" w:hAnsi="Aptos" w:cs="Aptos"/>
              </w:rPr>
              <w:t>Failing to take reasonable steps to prevent foreseeable harm or injury.</w:t>
            </w:r>
          </w:p>
          <w:p w14:paraId="16D27BE7" w14:textId="77777777" w:rsidR="005A71A1" w:rsidRDefault="0058010D">
            <w:pPr>
              <w:numPr>
                <w:ilvl w:val="0"/>
                <w:numId w:val="6"/>
              </w:numPr>
              <w:spacing w:after="160" w:line="278" w:lineRule="auto"/>
            </w:pPr>
            <w:r>
              <w:rPr>
                <w:rFonts w:ascii="Aptos" w:eastAsia="Aptos" w:hAnsi="Aptos" w:cs="Aptos"/>
              </w:rPr>
              <w:t>Ignoring, dismissing, or failing to respond appropriately to concerns about wellbeing and/or protection.</w:t>
            </w:r>
          </w:p>
          <w:p w14:paraId="16D27BE8" w14:textId="77777777" w:rsidR="005A71A1" w:rsidRDefault="0058010D">
            <w:pPr>
              <w:numPr>
                <w:ilvl w:val="0"/>
                <w:numId w:val="6"/>
              </w:numPr>
              <w:spacing w:after="160" w:line="278" w:lineRule="auto"/>
            </w:pPr>
            <w:r>
              <w:rPr>
                <w:rFonts w:ascii="Aptos" w:eastAsia="Aptos" w:hAnsi="Aptos" w:cs="Aptos"/>
              </w:rPr>
              <w:t>Failing to follow safeguarding, wellbeing, or protection procedures.</w:t>
            </w:r>
          </w:p>
          <w:p w14:paraId="16D27BE9" w14:textId="77777777" w:rsidR="005A71A1" w:rsidRDefault="0058010D">
            <w:pPr>
              <w:spacing w:after="160" w:line="278" w:lineRule="auto"/>
              <w:rPr>
                <w:rFonts w:ascii="Aptos" w:eastAsia="Aptos" w:hAnsi="Aptos" w:cs="Aptos"/>
              </w:rPr>
            </w:pPr>
            <w:r>
              <w:rPr>
                <w:rFonts w:ascii="Aptos" w:eastAsia="Aptos" w:hAnsi="Aptos" w:cs="Aptos"/>
              </w:rPr>
              <w:t>Violation of Human Rights</w:t>
            </w:r>
          </w:p>
          <w:p w14:paraId="16D27BEA" w14:textId="77777777" w:rsidR="005A71A1" w:rsidRDefault="0058010D">
            <w:pPr>
              <w:numPr>
                <w:ilvl w:val="0"/>
                <w:numId w:val="6"/>
              </w:numPr>
              <w:spacing w:line="278" w:lineRule="auto"/>
            </w:pPr>
            <w:r>
              <w:rPr>
                <w:rFonts w:ascii="Aptos" w:eastAsia="Aptos" w:hAnsi="Aptos" w:cs="Aptos"/>
              </w:rPr>
              <w:t>Any action that violates the fundamental human rights of an individual, including their right to freedom from discrimination, exploitation, or harm.</w:t>
            </w:r>
          </w:p>
        </w:tc>
      </w:tr>
    </w:tbl>
    <w:p w14:paraId="16D27BEC" w14:textId="77777777" w:rsidR="005A71A1" w:rsidRDefault="005A71A1">
      <w:pPr>
        <w:spacing w:line="360" w:lineRule="auto"/>
        <w:rPr>
          <w:rFonts w:ascii="Aptos" w:eastAsia="Aptos" w:hAnsi="Aptos" w:cs="Aptos"/>
        </w:rPr>
      </w:pPr>
    </w:p>
    <w:p w14:paraId="16D27BED" w14:textId="77777777" w:rsidR="005A71A1" w:rsidRDefault="0058010D">
      <w:pPr>
        <w:spacing w:line="360" w:lineRule="auto"/>
        <w:rPr>
          <w:rFonts w:ascii="Aptos" w:eastAsia="Aptos" w:hAnsi="Aptos" w:cs="Aptos"/>
        </w:rPr>
      </w:pPr>
      <w:r>
        <w:rPr>
          <w:rFonts w:ascii="Aptos" w:eastAsia="Aptos" w:hAnsi="Aptos" w:cs="Aptos"/>
        </w:rPr>
        <w:t>I have read and agree to abide by this Code of Conduct.</w:t>
      </w:r>
    </w:p>
    <w:p w14:paraId="16D27BEE" w14:textId="77777777" w:rsidR="005A71A1" w:rsidRDefault="0058010D">
      <w:pPr>
        <w:spacing w:line="360" w:lineRule="auto"/>
        <w:rPr>
          <w:rFonts w:ascii="Aptos" w:eastAsia="Aptos" w:hAnsi="Aptos" w:cs="Aptos"/>
        </w:rPr>
      </w:pPr>
      <w:r>
        <w:rPr>
          <w:rFonts w:ascii="Aptos" w:eastAsia="Aptos" w:hAnsi="Aptos" w:cs="Aptos"/>
        </w:rPr>
        <w:t>I understand that all concerns regarding behaviour that may breach this Code should be reported in accordance with the organisation's wellbeing, safeguarding, protection, or disciplinary procedures.</w:t>
      </w:r>
    </w:p>
    <w:p w14:paraId="16D27BEF" w14:textId="77777777" w:rsidR="005A71A1" w:rsidRDefault="0058010D">
      <w:pPr>
        <w:spacing w:line="360" w:lineRule="auto"/>
        <w:rPr>
          <w:rFonts w:ascii="Aptos" w:eastAsia="Aptos" w:hAnsi="Aptos" w:cs="Aptos"/>
        </w:rPr>
      </w:pPr>
      <w:r>
        <w:rPr>
          <w:rFonts w:ascii="Aptos" w:eastAsia="Aptos" w:hAnsi="Aptos" w:cs="Aptos"/>
        </w:rPr>
        <w:t>I understand that any breach of this Code of Conduct, will be taken seriously and may result in disciplinary action ranging from the need to attend further training to a sanction such as a lifetime ban from [SGB] or [sport].</w:t>
      </w:r>
    </w:p>
    <w:p w14:paraId="16D27BF0" w14:textId="77777777" w:rsidR="005A71A1" w:rsidRDefault="0058010D">
      <w:pPr>
        <w:spacing w:line="360" w:lineRule="auto"/>
        <w:rPr>
          <w:rFonts w:ascii="Aptos" w:eastAsia="Aptos" w:hAnsi="Aptos" w:cs="Aptos"/>
        </w:rPr>
      </w:pPr>
      <w:r>
        <w:rPr>
          <w:rFonts w:ascii="Aptos" w:eastAsia="Aptos" w:hAnsi="Aptos" w:cs="Aptos"/>
        </w:rPr>
        <w:t>I have also read and agreed to abide by the Adult Wellbeing and Protection in Sport policy and procedures.</w:t>
      </w:r>
    </w:p>
    <w:p w14:paraId="16D27BF1" w14:textId="77777777" w:rsidR="005A71A1" w:rsidRDefault="0058010D">
      <w:pPr>
        <w:spacing w:line="360" w:lineRule="auto"/>
        <w:rPr>
          <w:rFonts w:ascii="Aptos" w:eastAsia="Aptos" w:hAnsi="Aptos" w:cs="Aptos"/>
        </w:rPr>
      </w:pPr>
      <w:r>
        <w:rPr>
          <w:rFonts w:ascii="Aptos" w:eastAsia="Aptos" w:hAnsi="Aptos" w:cs="Aptos"/>
        </w:rPr>
        <w:t xml:space="preserve">Name: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t>Signed:</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p>
    <w:p w14:paraId="16D27BF2" w14:textId="77777777" w:rsidR="005A71A1" w:rsidRDefault="0058010D">
      <w:pPr>
        <w:spacing w:line="360" w:lineRule="auto"/>
        <w:rPr>
          <w:rFonts w:ascii="Aptos" w:eastAsia="Aptos" w:hAnsi="Aptos" w:cs="Aptos"/>
        </w:rPr>
      </w:pPr>
      <w:r>
        <w:rPr>
          <w:rFonts w:ascii="Aptos" w:eastAsia="Aptos" w:hAnsi="Aptos" w:cs="Aptos"/>
        </w:rPr>
        <w:t xml:space="preserve">Date: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t xml:space="preserve"> </w:t>
      </w:r>
    </w:p>
    <w:p w14:paraId="16D27BF4" w14:textId="77777777" w:rsidR="005A71A1" w:rsidRDefault="0058010D">
      <w:pPr>
        <w:rPr>
          <w:rFonts w:ascii="Times New Roman" w:eastAsia="Times New Roman" w:hAnsi="Times New Roman" w:cs="Times New Roman"/>
          <w:b/>
          <w:bCs/>
          <w:color w:val="002060"/>
          <w:sz w:val="32"/>
          <w:szCs w:val="32"/>
        </w:rPr>
      </w:pPr>
      <w:bookmarkStart w:id="4" w:name="_heading=h.l6gz7kpbnux3" w:colFirst="0" w:colLast="0"/>
      <w:bookmarkEnd w:id="4"/>
      <w:r>
        <w:br w:type="page"/>
      </w:r>
    </w:p>
    <w:p w14:paraId="16D27BF5" w14:textId="77777777" w:rsidR="005A71A1" w:rsidRDefault="0058010D">
      <w:pPr>
        <w:keepNext/>
        <w:keepLines/>
        <w:pBdr>
          <w:top w:val="nil"/>
          <w:left w:val="nil"/>
          <w:bottom w:val="nil"/>
          <w:right w:val="nil"/>
          <w:between w:val="nil"/>
        </w:pBdr>
        <w:spacing w:before="240" w:after="0"/>
        <w:rPr>
          <w:rFonts w:ascii="Times New Roman" w:eastAsia="Times New Roman" w:hAnsi="Times New Roman" w:cs="Times New Roman"/>
          <w:b/>
          <w:bCs/>
          <w:color w:val="002060"/>
          <w:sz w:val="32"/>
          <w:szCs w:val="32"/>
        </w:rPr>
      </w:pPr>
      <w:r>
        <w:rPr>
          <w:rFonts w:ascii="Times New Roman" w:eastAsia="Times New Roman" w:hAnsi="Times New Roman" w:cs="Times New Roman"/>
          <w:b/>
          <w:bCs/>
          <w:color w:val="002060"/>
          <w:sz w:val="32"/>
          <w:szCs w:val="32"/>
        </w:rPr>
        <w:lastRenderedPageBreak/>
        <w:t>Section 3: Risks to Adult’s Wellbeing</w:t>
      </w:r>
    </w:p>
    <w:p w14:paraId="16D27BF6" w14:textId="77777777" w:rsidR="005A71A1" w:rsidRDefault="005A71A1">
      <w:pPr>
        <w:spacing w:after="0" w:line="360" w:lineRule="auto"/>
        <w:rPr>
          <w:rFonts w:ascii="Aptos" w:eastAsia="Aptos" w:hAnsi="Aptos" w:cs="Aptos"/>
        </w:rPr>
      </w:pPr>
    </w:p>
    <w:p w14:paraId="16D27BF7" w14:textId="77777777" w:rsidR="005A71A1" w:rsidRDefault="0058010D">
      <w:pPr>
        <w:spacing w:line="360" w:lineRule="auto"/>
        <w:rPr>
          <w:rFonts w:ascii="Aptos" w:eastAsia="Aptos" w:hAnsi="Aptos" w:cs="Aptos"/>
        </w:rPr>
      </w:pPr>
      <w:r>
        <w:rPr>
          <w:rFonts w:ascii="Aptos" w:eastAsia="Aptos" w:hAnsi="Aptos" w:cs="Aptos"/>
        </w:rPr>
        <w:t xml:space="preserve">Adults can be involved in sport in a range of different ways and contribute to various roles, paid and unpaid. </w:t>
      </w:r>
    </w:p>
    <w:p w14:paraId="16D27BF8" w14:textId="77777777" w:rsidR="005A71A1" w:rsidRDefault="0058010D">
      <w:pPr>
        <w:spacing w:line="360" w:lineRule="auto"/>
        <w:rPr>
          <w:rFonts w:ascii="Aptos" w:eastAsia="Aptos" w:hAnsi="Aptos" w:cs="Aptos"/>
        </w:rPr>
      </w:pPr>
      <w:r>
        <w:rPr>
          <w:rFonts w:ascii="Aptos" w:eastAsia="Aptos" w:hAnsi="Aptos" w:cs="Aptos"/>
        </w:rPr>
        <w:t>While these Adult Wellbeing and Protection in Sport policy and procedures are in place to support all adults, regardless of their role within sport, we are aware that adults can be more vulnerable to harm at different times in their lives. This could be due to illness, mental health, isolation, disability, trauma or changes in personal circumstances. Some examples within the sporting context could include adults who are isolated from their usual support network, those new to the country or unfamiliar with rights/systems, elite athletes training far from home, under pressure to perform and people subject to control or mistreatment by coaches, staff or peers.</w:t>
      </w:r>
    </w:p>
    <w:p w14:paraId="16D27BF9" w14:textId="77777777" w:rsidR="005A71A1" w:rsidRDefault="0058010D">
      <w:pPr>
        <w:keepNext/>
        <w:keepLines/>
        <w:pBdr>
          <w:top w:val="nil"/>
          <w:left w:val="nil"/>
          <w:bottom w:val="nil"/>
          <w:right w:val="nil"/>
          <w:between w:val="nil"/>
        </w:pBdr>
        <w:spacing w:after="0"/>
        <w:rPr>
          <w:rFonts w:ascii="Aptos" w:eastAsia="Aptos" w:hAnsi="Aptos" w:cs="Aptos"/>
          <w:color w:val="002060"/>
          <w:sz w:val="26"/>
          <w:szCs w:val="26"/>
        </w:rPr>
      </w:pPr>
      <w:r>
        <w:rPr>
          <w:rFonts w:ascii="Aptos" w:eastAsia="Aptos" w:hAnsi="Aptos" w:cs="Aptos"/>
          <w:color w:val="002060"/>
          <w:sz w:val="26"/>
          <w:szCs w:val="26"/>
        </w:rPr>
        <w:t>Adults at Risk</w:t>
      </w:r>
    </w:p>
    <w:p w14:paraId="16D27BFA" w14:textId="77777777" w:rsidR="005A71A1" w:rsidRDefault="005A71A1">
      <w:pPr>
        <w:keepNext/>
        <w:keepLines/>
        <w:pBdr>
          <w:top w:val="nil"/>
          <w:left w:val="nil"/>
          <w:bottom w:val="nil"/>
          <w:right w:val="nil"/>
          <w:between w:val="nil"/>
        </w:pBdr>
        <w:spacing w:after="0"/>
        <w:rPr>
          <w:rFonts w:ascii="Aptos" w:eastAsia="Aptos" w:hAnsi="Aptos" w:cs="Aptos"/>
          <w:color w:val="002060"/>
          <w:sz w:val="26"/>
          <w:szCs w:val="26"/>
        </w:rPr>
      </w:pPr>
    </w:p>
    <w:p w14:paraId="16D27BFB" w14:textId="77777777" w:rsidR="005A71A1" w:rsidRDefault="0058010D">
      <w:pPr>
        <w:spacing w:line="360" w:lineRule="auto"/>
        <w:rPr>
          <w:rFonts w:ascii="Aptos" w:eastAsia="Aptos" w:hAnsi="Aptos" w:cs="Aptos"/>
        </w:rPr>
      </w:pPr>
      <w:r>
        <w:rPr>
          <w:rFonts w:ascii="Aptos" w:eastAsia="Aptos" w:hAnsi="Aptos" w:cs="Aptos"/>
        </w:rPr>
        <w:t>An adult at risk of harm in Scotland is defined under the Adult Support and Protect (Scotland) 2007 Act as anyone aged 16 or over who meets a specific three-point criteria:</w:t>
      </w:r>
    </w:p>
    <w:p w14:paraId="16D27BFC" w14:textId="77777777" w:rsidR="005A71A1" w:rsidRDefault="0058010D">
      <w:pPr>
        <w:numPr>
          <w:ilvl w:val="0"/>
          <w:numId w:val="12"/>
        </w:numPr>
        <w:pBdr>
          <w:top w:val="nil"/>
          <w:left w:val="nil"/>
          <w:bottom w:val="nil"/>
          <w:right w:val="nil"/>
          <w:between w:val="nil"/>
        </w:pBdr>
        <w:spacing w:after="0" w:line="360" w:lineRule="auto"/>
        <w:rPr>
          <w:color w:val="000000"/>
        </w:rPr>
      </w:pPr>
      <w:r>
        <w:rPr>
          <w:rFonts w:ascii="Aptos" w:eastAsia="Aptos" w:hAnsi="Aptos" w:cs="Aptos"/>
          <w:color w:val="000000"/>
        </w:rPr>
        <w:t>They are unable to safeguard their own wellbeing, property, rights or other interests.</w:t>
      </w:r>
    </w:p>
    <w:p w14:paraId="16D27BFD" w14:textId="77777777" w:rsidR="005A71A1" w:rsidRDefault="0058010D">
      <w:pPr>
        <w:numPr>
          <w:ilvl w:val="0"/>
          <w:numId w:val="12"/>
        </w:numPr>
        <w:pBdr>
          <w:top w:val="nil"/>
          <w:left w:val="nil"/>
          <w:bottom w:val="nil"/>
          <w:right w:val="nil"/>
          <w:between w:val="nil"/>
        </w:pBdr>
        <w:spacing w:after="0" w:line="360" w:lineRule="auto"/>
        <w:rPr>
          <w:color w:val="000000"/>
        </w:rPr>
      </w:pPr>
      <w:r>
        <w:rPr>
          <w:rFonts w:ascii="Aptos" w:eastAsia="Aptos" w:hAnsi="Aptos" w:cs="Aptos"/>
          <w:color w:val="000000"/>
        </w:rPr>
        <w:t>They are at risk of harm.</w:t>
      </w:r>
    </w:p>
    <w:p w14:paraId="16D27BFE" w14:textId="77777777" w:rsidR="005A71A1" w:rsidRDefault="0058010D">
      <w:pPr>
        <w:numPr>
          <w:ilvl w:val="0"/>
          <w:numId w:val="12"/>
        </w:numPr>
        <w:pBdr>
          <w:top w:val="nil"/>
          <w:left w:val="nil"/>
          <w:bottom w:val="nil"/>
          <w:right w:val="nil"/>
          <w:between w:val="nil"/>
        </w:pBdr>
        <w:spacing w:line="360" w:lineRule="auto"/>
        <w:rPr>
          <w:color w:val="000000"/>
        </w:rPr>
      </w:pPr>
      <w:r>
        <w:rPr>
          <w:rFonts w:ascii="Aptos" w:eastAsia="Aptos" w:hAnsi="Aptos" w:cs="Aptos"/>
          <w:color w:val="000000"/>
        </w:rPr>
        <w:t>They are affected by disability, mental disorder, illness or physical or mental infirmity.</w:t>
      </w:r>
    </w:p>
    <w:p w14:paraId="16D27BFF" w14:textId="77777777" w:rsidR="005A71A1" w:rsidRDefault="00000000">
      <w:pPr>
        <w:spacing w:line="360" w:lineRule="auto"/>
        <w:rPr>
          <w:rFonts w:ascii="Aptos" w:eastAsia="Aptos" w:hAnsi="Aptos" w:cs="Aptos"/>
        </w:rPr>
      </w:pPr>
      <w:sdt>
        <w:sdtPr>
          <w:tag w:val="goog_rdk_14"/>
          <w:id w:val="-1631437409"/>
        </w:sdtPr>
        <w:sdtContent/>
      </w:sdt>
      <w:r w:rsidR="0058010D">
        <w:rPr>
          <w:rFonts w:ascii="Aptos" w:eastAsia="Aptos" w:hAnsi="Aptos" w:cs="Aptos"/>
        </w:rPr>
        <w:t>It is important to note that the term ‘vulnerable adult’ is no longer used and an Adult at Risk is a set of circumstances, therefore, an adult might be considered an Adult at Risk at a particular point in their life but not at other times.</w:t>
      </w:r>
    </w:p>
    <w:p w14:paraId="16D27C00" w14:textId="77777777" w:rsidR="005A71A1" w:rsidRDefault="0058010D">
      <w:pPr>
        <w:keepNext/>
        <w:keepLines/>
        <w:pBdr>
          <w:top w:val="nil"/>
          <w:left w:val="nil"/>
          <w:bottom w:val="nil"/>
          <w:right w:val="nil"/>
          <w:between w:val="nil"/>
        </w:pBdr>
        <w:spacing w:after="0"/>
        <w:rPr>
          <w:rFonts w:ascii="Aptos" w:eastAsia="Aptos" w:hAnsi="Aptos" w:cs="Aptos"/>
          <w:color w:val="002060"/>
          <w:sz w:val="26"/>
          <w:szCs w:val="26"/>
        </w:rPr>
      </w:pPr>
      <w:r>
        <w:rPr>
          <w:rFonts w:ascii="Aptos" w:eastAsia="Aptos" w:hAnsi="Aptos" w:cs="Aptos"/>
          <w:color w:val="002060"/>
          <w:sz w:val="26"/>
          <w:szCs w:val="26"/>
        </w:rPr>
        <w:t>Protected Adult</w:t>
      </w:r>
    </w:p>
    <w:p w14:paraId="16D27C01" w14:textId="77777777" w:rsidR="005A71A1" w:rsidRDefault="005A71A1">
      <w:pPr>
        <w:keepNext/>
        <w:keepLines/>
        <w:pBdr>
          <w:top w:val="nil"/>
          <w:left w:val="nil"/>
          <w:bottom w:val="nil"/>
          <w:right w:val="nil"/>
          <w:between w:val="nil"/>
        </w:pBdr>
        <w:spacing w:after="0"/>
        <w:rPr>
          <w:rFonts w:ascii="Aptos" w:eastAsia="Aptos" w:hAnsi="Aptos" w:cs="Aptos"/>
          <w:color w:val="002060"/>
          <w:sz w:val="26"/>
          <w:szCs w:val="26"/>
        </w:rPr>
      </w:pPr>
    </w:p>
    <w:p w14:paraId="16D27C02" w14:textId="77777777" w:rsidR="005A71A1" w:rsidRDefault="0058010D">
      <w:pPr>
        <w:spacing w:line="360" w:lineRule="auto"/>
        <w:rPr>
          <w:rFonts w:ascii="Aptos" w:eastAsia="Aptos" w:hAnsi="Aptos" w:cs="Aptos"/>
        </w:rPr>
      </w:pPr>
      <w:r>
        <w:rPr>
          <w:rFonts w:ascii="Aptos" w:eastAsia="Aptos" w:hAnsi="Aptos" w:cs="Aptos"/>
        </w:rPr>
        <w:t>This is a term used by Disclosure Scotland to determine eligibility for the PVG Scheme in The Protection of Vulnerable Groups (Scotland) Act 2007 and the Disclosure (Scotland) Act 2020. It is a service-based definition.</w:t>
      </w:r>
    </w:p>
    <w:p w14:paraId="16D27C03" w14:textId="77777777" w:rsidR="005A71A1" w:rsidRDefault="0058010D">
      <w:pPr>
        <w:spacing w:line="360" w:lineRule="auto"/>
        <w:rPr>
          <w:rFonts w:ascii="Aptos" w:eastAsia="Aptos" w:hAnsi="Aptos" w:cs="Aptos"/>
        </w:rPr>
      </w:pPr>
      <w:r>
        <w:rPr>
          <w:rFonts w:ascii="Aptos" w:eastAsia="Aptos" w:hAnsi="Aptos" w:cs="Aptos"/>
        </w:rPr>
        <w:t>A Protected Adult is a person over the age of 18 who may:</w:t>
      </w:r>
    </w:p>
    <w:p w14:paraId="16D27C04" w14:textId="77777777" w:rsidR="005A71A1" w:rsidRDefault="0058010D">
      <w:pPr>
        <w:numPr>
          <w:ilvl w:val="0"/>
          <w:numId w:val="13"/>
        </w:numPr>
        <w:spacing w:line="360" w:lineRule="auto"/>
      </w:pPr>
      <w:r>
        <w:rPr>
          <w:rFonts w:ascii="Aptos" w:eastAsia="Aptos" w:hAnsi="Aptos" w:cs="Aptos"/>
        </w:rPr>
        <w:t>by reason of physical or mental disability, illness, infirmity or ageing, have an impaired ability to protect themself from physical or psychological harm, or requires assistance with the activities of daily living</w:t>
      </w:r>
    </w:p>
    <w:p w14:paraId="16D27C05" w14:textId="77777777" w:rsidR="005A71A1" w:rsidRDefault="0058010D">
      <w:pPr>
        <w:numPr>
          <w:ilvl w:val="0"/>
          <w:numId w:val="14"/>
        </w:numPr>
        <w:spacing w:line="360" w:lineRule="auto"/>
      </w:pPr>
      <w:r>
        <w:rPr>
          <w:rFonts w:ascii="Aptos" w:eastAsia="Aptos" w:hAnsi="Aptos" w:cs="Aptos"/>
        </w:rPr>
        <w:t>be homeless, as is defined by section 24 of the Housing (Scotland) 1987 </w:t>
      </w:r>
      <w:r>
        <w:rPr>
          <w:rFonts w:ascii="Aptos" w:eastAsia="Aptos" w:hAnsi="Aptos" w:cs="Aptos"/>
          <w:b/>
          <w:bCs/>
        </w:rPr>
        <w:t>and</w:t>
      </w:r>
      <w:r>
        <w:rPr>
          <w:rFonts w:ascii="Aptos" w:eastAsia="Aptos" w:hAnsi="Aptos" w:cs="Aptos"/>
        </w:rPr>
        <w:t> is receiving counselling, therapy, advice, guidance or advocacy support in relation to health or wellbeing.</w:t>
      </w:r>
    </w:p>
    <w:p w14:paraId="16D27C06" w14:textId="77777777" w:rsidR="005A71A1" w:rsidRDefault="0058010D">
      <w:pPr>
        <w:numPr>
          <w:ilvl w:val="0"/>
          <w:numId w:val="14"/>
        </w:numPr>
        <w:spacing w:line="360" w:lineRule="auto"/>
      </w:pPr>
      <w:r>
        <w:rPr>
          <w:rFonts w:ascii="Aptos" w:eastAsia="Aptos" w:hAnsi="Aptos" w:cs="Aptos"/>
        </w:rPr>
        <w:lastRenderedPageBreak/>
        <w:t>have experienced, is experiencing or is at risk of experiencing domestic abuse </w:t>
      </w:r>
      <w:r>
        <w:rPr>
          <w:rFonts w:ascii="Aptos" w:eastAsia="Aptos" w:hAnsi="Aptos" w:cs="Aptos"/>
          <w:b/>
          <w:bCs/>
        </w:rPr>
        <w:t>and</w:t>
      </w:r>
      <w:r>
        <w:rPr>
          <w:rFonts w:ascii="Aptos" w:eastAsia="Aptos" w:hAnsi="Aptos" w:cs="Aptos"/>
        </w:rPr>
        <w:t> is receiving counselling, therapy, advice, guidance or advocacy support in relation to health or wellbeing</w:t>
      </w:r>
    </w:p>
    <w:p w14:paraId="16D27C07" w14:textId="77777777" w:rsidR="005A71A1" w:rsidRDefault="0058010D">
      <w:pPr>
        <w:numPr>
          <w:ilvl w:val="0"/>
          <w:numId w:val="14"/>
        </w:numPr>
        <w:spacing w:line="360" w:lineRule="auto"/>
      </w:pPr>
      <w:r>
        <w:rPr>
          <w:rFonts w:ascii="Aptos" w:eastAsia="Aptos" w:hAnsi="Aptos" w:cs="Aptos"/>
        </w:rPr>
        <w:t>receive a prescribed health service or a community care service</w:t>
      </w:r>
    </w:p>
    <w:p w14:paraId="16D27C08" w14:textId="77777777" w:rsidR="005A71A1" w:rsidRDefault="00000000">
      <w:pPr>
        <w:keepNext/>
        <w:keepLines/>
        <w:pBdr>
          <w:top w:val="nil"/>
          <w:left w:val="nil"/>
          <w:bottom w:val="nil"/>
          <w:right w:val="nil"/>
          <w:between w:val="nil"/>
        </w:pBdr>
        <w:spacing w:after="0"/>
        <w:rPr>
          <w:rFonts w:ascii="Aptos" w:eastAsia="Aptos" w:hAnsi="Aptos" w:cs="Aptos"/>
          <w:color w:val="002060"/>
          <w:sz w:val="26"/>
          <w:szCs w:val="26"/>
        </w:rPr>
      </w:pPr>
      <w:sdt>
        <w:sdtPr>
          <w:tag w:val="goog_rdk_15"/>
          <w:id w:val="1317235098"/>
        </w:sdtPr>
        <w:sdtContent/>
      </w:sdt>
      <w:r w:rsidR="0058010D">
        <w:rPr>
          <w:rFonts w:ascii="Aptos" w:eastAsia="Aptos" w:hAnsi="Aptos" w:cs="Aptos"/>
          <w:color w:val="002060"/>
          <w:sz w:val="26"/>
          <w:szCs w:val="26"/>
        </w:rPr>
        <w:t xml:space="preserve">Adults in Performance Sport </w:t>
      </w:r>
    </w:p>
    <w:p w14:paraId="16D27C09" w14:textId="77777777" w:rsidR="005A71A1" w:rsidRDefault="005A71A1">
      <w:pPr>
        <w:keepNext/>
        <w:keepLines/>
        <w:pBdr>
          <w:top w:val="nil"/>
          <w:left w:val="nil"/>
          <w:bottom w:val="nil"/>
          <w:right w:val="nil"/>
          <w:between w:val="nil"/>
        </w:pBdr>
        <w:spacing w:after="0"/>
        <w:rPr>
          <w:rFonts w:ascii="Aptos" w:eastAsia="Aptos" w:hAnsi="Aptos" w:cs="Aptos"/>
          <w:color w:val="002060"/>
          <w:sz w:val="26"/>
          <w:szCs w:val="26"/>
        </w:rPr>
      </w:pPr>
    </w:p>
    <w:p w14:paraId="63EF3952" w14:textId="739B2590" w:rsidR="00B1045C" w:rsidRPr="00B1045C" w:rsidRDefault="00B1045C" w:rsidP="00B1045C">
      <w:pPr>
        <w:spacing w:line="360" w:lineRule="auto"/>
        <w:rPr>
          <w:rFonts w:ascii="Aptos" w:eastAsia="Aptos" w:hAnsi="Aptos" w:cs="Aptos"/>
        </w:rPr>
      </w:pPr>
      <w:r>
        <w:rPr>
          <w:rFonts w:ascii="Aptos" w:eastAsia="Aptos" w:hAnsi="Aptos" w:cs="Aptos"/>
        </w:rPr>
        <w:t>P</w:t>
      </w:r>
      <w:r w:rsidRPr="00B1045C">
        <w:rPr>
          <w:rFonts w:ascii="Aptos" w:eastAsia="Aptos" w:hAnsi="Aptos" w:cs="Aptos"/>
        </w:rPr>
        <w:t>erformance athletes are at heightened risk of abuse and the effects of poor coaching practice associated with high-performance environments.</w:t>
      </w:r>
    </w:p>
    <w:p w14:paraId="16D27C0B" w14:textId="4BB01213" w:rsidR="005A71A1" w:rsidRDefault="0058010D">
      <w:pPr>
        <w:spacing w:line="360" w:lineRule="auto"/>
        <w:rPr>
          <w:rFonts w:ascii="Aptos" w:eastAsia="Aptos" w:hAnsi="Aptos" w:cs="Aptos"/>
        </w:rPr>
      </w:pPr>
      <w:r>
        <w:rPr>
          <w:rFonts w:ascii="Aptos" w:eastAsia="Aptos" w:hAnsi="Aptos" w:cs="Aptos"/>
        </w:rPr>
        <w:t>This can often be due to the coach-athlete relationship as coaches often have authority and influence over their athletes, otherwise known as a position of trust. Th</w:t>
      </w:r>
      <w:r w:rsidR="006619DF">
        <w:rPr>
          <w:rFonts w:ascii="Aptos" w:eastAsia="Aptos" w:hAnsi="Aptos" w:cs="Aptos"/>
        </w:rPr>
        <w:t>e</w:t>
      </w:r>
      <w:r>
        <w:rPr>
          <w:rFonts w:ascii="Aptos" w:eastAsia="Aptos" w:hAnsi="Aptos" w:cs="Aptos"/>
        </w:rPr>
        <w:t xml:space="preserve"> power dynamic</w:t>
      </w:r>
      <w:r w:rsidR="006619DF">
        <w:rPr>
          <w:rFonts w:ascii="Aptos" w:eastAsia="Aptos" w:hAnsi="Aptos" w:cs="Aptos"/>
        </w:rPr>
        <w:t xml:space="preserve"> between coaches and athletes</w:t>
      </w:r>
      <w:r>
        <w:rPr>
          <w:rFonts w:ascii="Aptos" w:eastAsia="Aptos" w:hAnsi="Aptos" w:cs="Aptos"/>
        </w:rPr>
        <w:t xml:space="preserve"> can create an environment where athletes may feel the pressure to comply with coaching demands, even if those demands are abusive or inappropriate. </w:t>
      </w:r>
    </w:p>
    <w:p w14:paraId="16D27C0C" w14:textId="56A0A069" w:rsidR="005A71A1" w:rsidRDefault="0058010D">
      <w:pPr>
        <w:spacing w:line="360" w:lineRule="auto"/>
        <w:rPr>
          <w:rFonts w:ascii="Aptos" w:eastAsia="Aptos" w:hAnsi="Aptos" w:cs="Aptos"/>
        </w:rPr>
      </w:pPr>
      <w:r>
        <w:rPr>
          <w:rFonts w:ascii="Aptos" w:eastAsia="Aptos" w:hAnsi="Aptos" w:cs="Aptos"/>
        </w:rPr>
        <w:t xml:space="preserve">The competitive nature of sport can often encourage a focus on winning over the rights and wellbeing of athletes. This can contribute to a culture where abusive behaviour is tolerated or condoned in the pursuit of success. Many athletes may fear speaking out against abusive behaviour with fear it may jeopardise their </w:t>
      </w:r>
      <w:sdt>
        <w:sdtPr>
          <w:tag w:val="goog_rdk_17"/>
          <w:id w:val="555149919"/>
        </w:sdtPr>
        <w:sdtContent/>
      </w:sdt>
      <w:r>
        <w:rPr>
          <w:rFonts w:ascii="Aptos" w:eastAsia="Aptos" w:hAnsi="Aptos" w:cs="Aptos"/>
        </w:rPr>
        <w:t>athletic career</w:t>
      </w:r>
      <w:r w:rsidR="008765D5">
        <w:rPr>
          <w:rFonts w:ascii="Aptos" w:eastAsia="Aptos" w:hAnsi="Aptos" w:cs="Aptos"/>
        </w:rPr>
        <w:t>, financial security</w:t>
      </w:r>
      <w:r>
        <w:rPr>
          <w:rFonts w:ascii="Aptos" w:eastAsia="Aptos" w:hAnsi="Aptos" w:cs="Aptos"/>
        </w:rPr>
        <w:t xml:space="preserve"> or development opportunities.</w:t>
      </w:r>
    </w:p>
    <w:p w14:paraId="16D27C0D" w14:textId="77777777" w:rsidR="005A71A1" w:rsidRDefault="0058010D">
      <w:pPr>
        <w:spacing w:line="360" w:lineRule="auto"/>
        <w:rPr>
          <w:rFonts w:ascii="Aptos" w:eastAsia="Aptos" w:hAnsi="Aptos" w:cs="Aptos"/>
        </w:rPr>
      </w:pPr>
      <w:r>
        <w:rPr>
          <w:rFonts w:ascii="Aptos" w:eastAsia="Aptos" w:hAnsi="Aptos" w:cs="Aptos"/>
        </w:rPr>
        <w:t xml:space="preserve">Performance athletes require appropriate support, coaching and competition that ensures a safe and healthy sporting career. </w:t>
      </w:r>
    </w:p>
    <w:p w14:paraId="0EF4FFBC" w14:textId="7B76CE3D" w:rsidR="00456A83" w:rsidRDefault="00456A83">
      <w:pPr>
        <w:spacing w:line="360" w:lineRule="auto"/>
        <w:rPr>
          <w:rFonts w:ascii="Aptos" w:eastAsia="Aptos" w:hAnsi="Aptos" w:cs="Aptos"/>
        </w:rPr>
      </w:pPr>
      <w:r>
        <w:rPr>
          <w:rFonts w:ascii="Aptos" w:eastAsia="Aptos" w:hAnsi="Aptos" w:cs="Aptos"/>
        </w:rPr>
        <w:t>It is important to note there are</w:t>
      </w:r>
      <w:r w:rsidRPr="005F38D2">
        <w:rPr>
          <w:rFonts w:ascii="Aptos" w:eastAsia="Aptos" w:hAnsi="Aptos" w:cs="Aptos"/>
        </w:rPr>
        <w:t xml:space="preserve"> additional risk factors for those aged 18–25, particularly those leaving home for the first time, moving away from their usual support systems (e.g. for university), entering new sports environments, and navigating financial independence.</w:t>
      </w:r>
    </w:p>
    <w:p w14:paraId="16D27C0E" w14:textId="5745BCCB" w:rsidR="005A71A1" w:rsidRDefault="0058010D">
      <w:pPr>
        <w:spacing w:line="360" w:lineRule="auto"/>
        <w:rPr>
          <w:rFonts w:ascii="Aptos" w:eastAsia="Aptos" w:hAnsi="Aptos" w:cs="Aptos"/>
          <w:color w:val="323232"/>
          <w:highlight w:val="white"/>
        </w:rPr>
      </w:pPr>
      <w:r>
        <w:rPr>
          <w:rFonts w:ascii="Aptos" w:eastAsia="Aptos" w:hAnsi="Aptos" w:cs="Aptos"/>
          <w:color w:val="323232"/>
          <w:highlight w:val="white"/>
        </w:rPr>
        <w:t>A</w:t>
      </w:r>
      <w:r w:rsidR="00456A83">
        <w:rPr>
          <w:rFonts w:ascii="Aptos" w:eastAsia="Aptos" w:hAnsi="Aptos" w:cs="Aptos"/>
          <w:color w:val="323232"/>
          <w:highlight w:val="white"/>
        </w:rPr>
        <w:t>ll a</w:t>
      </w:r>
      <w:r>
        <w:rPr>
          <w:rFonts w:ascii="Aptos" w:eastAsia="Aptos" w:hAnsi="Aptos" w:cs="Aptos"/>
          <w:color w:val="323232"/>
          <w:highlight w:val="white"/>
        </w:rPr>
        <w:t>thletes at all levels of sport deserve to train and compete in a safe, healthy, and stimulating environment, where their rights, wellbeing and protection should be at the forefront of every adult involved in their development.</w:t>
      </w:r>
    </w:p>
    <w:p w14:paraId="16D27C0F" w14:textId="77777777" w:rsidR="005A71A1" w:rsidRDefault="0058010D">
      <w:pPr>
        <w:keepNext/>
        <w:keepLines/>
        <w:pBdr>
          <w:top w:val="nil"/>
          <w:left w:val="nil"/>
          <w:bottom w:val="nil"/>
          <w:right w:val="nil"/>
          <w:between w:val="nil"/>
        </w:pBdr>
        <w:spacing w:after="0"/>
        <w:rPr>
          <w:rFonts w:ascii="Aptos" w:eastAsia="Aptos" w:hAnsi="Aptos" w:cs="Aptos"/>
          <w:color w:val="002060"/>
          <w:sz w:val="26"/>
          <w:szCs w:val="26"/>
        </w:rPr>
      </w:pPr>
      <w:r>
        <w:rPr>
          <w:rFonts w:ascii="Aptos" w:eastAsia="Aptos" w:hAnsi="Aptos" w:cs="Aptos"/>
          <w:color w:val="002060"/>
          <w:sz w:val="26"/>
          <w:szCs w:val="26"/>
        </w:rPr>
        <w:t>Online Safety and Digital Wellbeing</w:t>
      </w:r>
    </w:p>
    <w:p w14:paraId="16D27C10" w14:textId="77777777" w:rsidR="005A71A1" w:rsidRDefault="005A71A1">
      <w:pPr>
        <w:keepNext/>
        <w:keepLines/>
        <w:pBdr>
          <w:top w:val="nil"/>
          <w:left w:val="nil"/>
          <w:bottom w:val="nil"/>
          <w:right w:val="nil"/>
          <w:between w:val="nil"/>
        </w:pBdr>
        <w:spacing w:after="0"/>
        <w:rPr>
          <w:rFonts w:ascii="Aptos" w:eastAsia="Aptos" w:hAnsi="Aptos" w:cs="Aptos"/>
          <w:color w:val="002060"/>
          <w:sz w:val="26"/>
          <w:szCs w:val="26"/>
        </w:rPr>
      </w:pPr>
    </w:p>
    <w:p w14:paraId="16D27C11" w14:textId="77777777" w:rsidR="005A71A1" w:rsidRDefault="0058010D">
      <w:pPr>
        <w:spacing w:line="360" w:lineRule="auto"/>
        <w:rPr>
          <w:rFonts w:ascii="Aptos" w:eastAsia="Aptos" w:hAnsi="Aptos" w:cs="Aptos"/>
        </w:rPr>
      </w:pPr>
      <w:r>
        <w:rPr>
          <w:rFonts w:ascii="Aptos" w:eastAsia="Aptos" w:hAnsi="Aptos" w:cs="Aptos"/>
        </w:rPr>
        <w:t>Activities and relationships in sport (and the wider community) increasingly involve the use of digital communication, social media, online platforms and can also include the use of artificial intelligence. While these can provide important opportunities for engagement, learning and connection, they can also create risks to wellbeing and protection.</w:t>
      </w:r>
    </w:p>
    <w:p w14:paraId="16D27C12" w14:textId="77777777" w:rsidR="005A71A1" w:rsidRDefault="0058010D">
      <w:pPr>
        <w:spacing w:line="360" w:lineRule="auto"/>
        <w:rPr>
          <w:rFonts w:ascii="Aptos" w:eastAsia="Aptos" w:hAnsi="Aptos" w:cs="Aptos"/>
        </w:rPr>
      </w:pPr>
      <w:r>
        <w:rPr>
          <w:rFonts w:ascii="Aptos" w:eastAsia="Aptos" w:hAnsi="Aptos" w:cs="Aptos"/>
        </w:rPr>
        <w:t>Adults should be aware of some of the contexts where online harm can occur, including:</w:t>
      </w:r>
    </w:p>
    <w:p w14:paraId="16D27C13" w14:textId="77777777" w:rsidR="005A71A1" w:rsidRDefault="0058010D">
      <w:pPr>
        <w:numPr>
          <w:ilvl w:val="0"/>
          <w:numId w:val="20"/>
        </w:numPr>
        <w:spacing w:line="278" w:lineRule="auto"/>
      </w:pPr>
      <w:r>
        <w:rPr>
          <w:rFonts w:ascii="Aptos" w:eastAsia="Aptos" w:hAnsi="Aptos" w:cs="Aptos"/>
        </w:rPr>
        <w:lastRenderedPageBreak/>
        <w:t>Bullying, harassment or intimidation through social media, messaging services or email.</w:t>
      </w:r>
    </w:p>
    <w:p w14:paraId="16D27C14" w14:textId="77777777" w:rsidR="005A71A1" w:rsidRDefault="0058010D">
      <w:pPr>
        <w:numPr>
          <w:ilvl w:val="0"/>
          <w:numId w:val="20"/>
        </w:numPr>
        <w:spacing w:line="278" w:lineRule="auto"/>
      </w:pPr>
      <w:r>
        <w:rPr>
          <w:rFonts w:ascii="Aptos" w:eastAsia="Aptos" w:hAnsi="Aptos" w:cs="Aptos"/>
        </w:rPr>
        <w:t>Cyberstalking, persistent unwanted contact or monitoring of an individual's online activity.</w:t>
      </w:r>
    </w:p>
    <w:p w14:paraId="16D27C15" w14:textId="77777777" w:rsidR="005A71A1" w:rsidRDefault="0058010D">
      <w:pPr>
        <w:numPr>
          <w:ilvl w:val="0"/>
          <w:numId w:val="20"/>
        </w:numPr>
        <w:spacing w:line="278" w:lineRule="auto"/>
      </w:pPr>
      <w:r>
        <w:rPr>
          <w:rFonts w:ascii="Aptos" w:eastAsia="Aptos" w:hAnsi="Aptos" w:cs="Aptos"/>
        </w:rPr>
        <w:t>Discriminatory, abusive or hateful online behaviour.</w:t>
      </w:r>
    </w:p>
    <w:p w14:paraId="16D27C16" w14:textId="77777777" w:rsidR="005A71A1" w:rsidRDefault="0058010D">
      <w:pPr>
        <w:numPr>
          <w:ilvl w:val="0"/>
          <w:numId w:val="20"/>
        </w:numPr>
        <w:spacing w:line="278" w:lineRule="auto"/>
      </w:pPr>
      <w:r>
        <w:rPr>
          <w:rFonts w:ascii="Aptos" w:eastAsia="Aptos" w:hAnsi="Aptos" w:cs="Aptos"/>
        </w:rPr>
        <w:t>Sharing personal information, photographs or videos without consent.</w:t>
      </w:r>
    </w:p>
    <w:p w14:paraId="16D27C17" w14:textId="77777777" w:rsidR="005A71A1" w:rsidRDefault="0058010D">
      <w:pPr>
        <w:numPr>
          <w:ilvl w:val="0"/>
          <w:numId w:val="20"/>
        </w:numPr>
        <w:spacing w:line="278" w:lineRule="auto"/>
      </w:pPr>
      <w:r>
        <w:rPr>
          <w:rFonts w:ascii="Aptos" w:eastAsia="Aptos" w:hAnsi="Aptos" w:cs="Aptos"/>
        </w:rPr>
        <w:t>Online grooming, manipulation or exploitation.</w:t>
      </w:r>
    </w:p>
    <w:p w14:paraId="16D27C18" w14:textId="77777777" w:rsidR="005A71A1" w:rsidRDefault="0058010D">
      <w:pPr>
        <w:numPr>
          <w:ilvl w:val="0"/>
          <w:numId w:val="20"/>
        </w:numPr>
        <w:spacing w:line="278" w:lineRule="auto"/>
      </w:pPr>
      <w:r>
        <w:rPr>
          <w:rFonts w:ascii="Aptos" w:eastAsia="Aptos" w:hAnsi="Aptos" w:cs="Aptos"/>
        </w:rPr>
        <w:t>Coercive or controlling behaviour conducted through digital communications.</w:t>
      </w:r>
    </w:p>
    <w:p w14:paraId="16D27C19" w14:textId="77777777" w:rsidR="005A71A1" w:rsidRDefault="0058010D">
      <w:pPr>
        <w:numPr>
          <w:ilvl w:val="0"/>
          <w:numId w:val="20"/>
        </w:numPr>
        <w:spacing w:line="278" w:lineRule="auto"/>
      </w:pPr>
      <w:r>
        <w:rPr>
          <w:rFonts w:ascii="Aptos" w:eastAsia="Aptos" w:hAnsi="Aptos" w:cs="Aptos"/>
        </w:rPr>
        <w:t>Financial exploitation, scams or fraud targeting adults involved in sport.</w:t>
      </w:r>
    </w:p>
    <w:p w14:paraId="16D27C1A" w14:textId="77777777" w:rsidR="005A71A1" w:rsidRDefault="0058010D">
      <w:pPr>
        <w:numPr>
          <w:ilvl w:val="0"/>
          <w:numId w:val="20"/>
        </w:numPr>
        <w:spacing w:line="278" w:lineRule="auto"/>
      </w:pPr>
      <w:r>
        <w:rPr>
          <w:rFonts w:ascii="Aptos" w:eastAsia="Aptos" w:hAnsi="Aptos" w:cs="Aptos"/>
        </w:rPr>
        <w:t>Excessive criticism, public shaming or abuse linked to sporting performance.</w:t>
      </w:r>
    </w:p>
    <w:p w14:paraId="16D27C1B" w14:textId="77777777" w:rsidR="005A71A1" w:rsidRDefault="0058010D">
      <w:pPr>
        <w:numPr>
          <w:ilvl w:val="0"/>
          <w:numId w:val="20"/>
        </w:numPr>
        <w:spacing w:line="278" w:lineRule="auto"/>
      </w:pPr>
      <w:r>
        <w:rPr>
          <w:rFonts w:ascii="Aptos" w:eastAsia="Aptos" w:hAnsi="Aptos" w:cs="Aptos"/>
        </w:rPr>
        <w:t>Harm involving AI generated content.</w:t>
      </w:r>
    </w:p>
    <w:p w14:paraId="16D27C1C" w14:textId="77777777" w:rsidR="005A71A1" w:rsidRDefault="005A71A1">
      <w:pPr>
        <w:spacing w:line="278" w:lineRule="auto"/>
        <w:rPr>
          <w:rFonts w:ascii="Aptos" w:eastAsia="Aptos" w:hAnsi="Aptos" w:cs="Aptos"/>
        </w:rPr>
      </w:pPr>
    </w:p>
    <w:p w14:paraId="16D27C1D" w14:textId="77777777" w:rsidR="005A71A1" w:rsidRDefault="0058010D">
      <w:pPr>
        <w:spacing w:line="278" w:lineRule="auto"/>
        <w:rPr>
          <w:rFonts w:ascii="Aptos" w:eastAsia="Aptos" w:hAnsi="Aptos" w:cs="Aptos"/>
        </w:rPr>
      </w:pPr>
      <w:r>
        <w:rPr>
          <w:rFonts w:ascii="Aptos" w:eastAsia="Aptos" w:hAnsi="Aptos" w:cs="Aptos"/>
        </w:rPr>
        <w:t>It is important to:</w:t>
      </w:r>
    </w:p>
    <w:p w14:paraId="16D27C1E" w14:textId="77777777" w:rsidR="005A71A1" w:rsidRDefault="0058010D">
      <w:pPr>
        <w:numPr>
          <w:ilvl w:val="0"/>
          <w:numId w:val="20"/>
        </w:numPr>
        <w:spacing w:line="278" w:lineRule="auto"/>
      </w:pPr>
      <w:r>
        <w:rPr>
          <w:rFonts w:ascii="Aptos" w:eastAsia="Aptos" w:hAnsi="Aptos" w:cs="Aptos"/>
        </w:rPr>
        <w:t xml:space="preserve">Treat online harm and concerns about online behaviour with the same level of seriousness as harm/concerns arising in other environments. </w:t>
      </w:r>
    </w:p>
    <w:p w14:paraId="16D27C1F" w14:textId="77777777" w:rsidR="005A71A1" w:rsidRDefault="0058010D">
      <w:pPr>
        <w:numPr>
          <w:ilvl w:val="0"/>
          <w:numId w:val="20"/>
        </w:numPr>
        <w:spacing w:line="278" w:lineRule="auto"/>
      </w:pPr>
      <w:r>
        <w:rPr>
          <w:rFonts w:ascii="Aptos" w:eastAsia="Aptos" w:hAnsi="Aptos" w:cs="Aptos"/>
        </w:rPr>
        <w:t>Create a culture where people feel safe to speak about online experiences.</w:t>
      </w:r>
    </w:p>
    <w:p w14:paraId="16D27C20" w14:textId="77777777" w:rsidR="005A71A1" w:rsidRDefault="0058010D">
      <w:pPr>
        <w:numPr>
          <w:ilvl w:val="0"/>
          <w:numId w:val="20"/>
        </w:numPr>
        <w:pBdr>
          <w:top w:val="nil"/>
          <w:left w:val="nil"/>
          <w:bottom w:val="nil"/>
          <w:right w:val="nil"/>
          <w:between w:val="nil"/>
        </w:pBdr>
        <w:spacing w:after="0"/>
        <w:rPr>
          <w:color w:val="000000"/>
        </w:rPr>
      </w:pPr>
      <w:r>
        <w:rPr>
          <w:rFonts w:ascii="Aptos" w:eastAsia="Aptos" w:hAnsi="Aptos" w:cs="Aptos"/>
          <w:color w:val="000000"/>
        </w:rPr>
        <w:t>Ensure that everyone understands the expected standards of conduct and recognises acceptable and unacceptable behaviours when engaging with online platforms, social media, and digital communications both within and outside of sport.</w:t>
      </w:r>
    </w:p>
    <w:p w14:paraId="16D27C21" w14:textId="77777777" w:rsidR="005A71A1" w:rsidRDefault="005A71A1">
      <w:pPr>
        <w:pBdr>
          <w:top w:val="nil"/>
          <w:left w:val="nil"/>
          <w:bottom w:val="nil"/>
          <w:right w:val="nil"/>
          <w:between w:val="nil"/>
        </w:pBdr>
        <w:spacing w:after="0"/>
        <w:ind w:left="720"/>
        <w:rPr>
          <w:rFonts w:ascii="Aptos" w:eastAsia="Aptos" w:hAnsi="Aptos" w:cs="Aptos"/>
          <w:color w:val="000000"/>
        </w:rPr>
      </w:pPr>
    </w:p>
    <w:p w14:paraId="16D27C22" w14:textId="77777777" w:rsidR="005A71A1" w:rsidRDefault="0058010D">
      <w:pPr>
        <w:numPr>
          <w:ilvl w:val="0"/>
          <w:numId w:val="20"/>
        </w:numPr>
        <w:pBdr>
          <w:top w:val="nil"/>
          <w:left w:val="nil"/>
          <w:bottom w:val="nil"/>
          <w:right w:val="nil"/>
          <w:between w:val="nil"/>
        </w:pBdr>
        <w:rPr>
          <w:color w:val="000000"/>
        </w:rPr>
      </w:pPr>
      <w:r>
        <w:rPr>
          <w:rFonts w:ascii="Aptos" w:eastAsia="Aptos" w:hAnsi="Aptos" w:cs="Aptos"/>
          <w:color w:val="000000"/>
        </w:rPr>
        <w:t>Ensure everyone understands how to recognise online harm and how to report any concerns about online behaviour &lt;include link to reporting form&gt;.</w:t>
      </w:r>
    </w:p>
    <w:p w14:paraId="16D27C23" w14:textId="77777777" w:rsidR="005A71A1" w:rsidRDefault="005A71A1">
      <w:pPr>
        <w:spacing w:line="278" w:lineRule="auto"/>
      </w:pPr>
    </w:p>
    <w:p w14:paraId="16D27C24" w14:textId="77777777" w:rsidR="005A71A1" w:rsidRDefault="005A71A1">
      <w:pPr>
        <w:spacing w:line="360" w:lineRule="auto"/>
        <w:rPr>
          <w:rFonts w:ascii="Aptos" w:eastAsia="Aptos" w:hAnsi="Aptos" w:cs="Aptos"/>
        </w:rPr>
      </w:pPr>
    </w:p>
    <w:p w14:paraId="16D27C25" w14:textId="77777777" w:rsidR="005A71A1" w:rsidRDefault="005A71A1">
      <w:pPr>
        <w:spacing w:after="0" w:line="360" w:lineRule="auto"/>
        <w:rPr>
          <w:rFonts w:ascii="Aptos" w:eastAsia="Aptos" w:hAnsi="Aptos" w:cs="Aptos"/>
        </w:rPr>
      </w:pPr>
    </w:p>
    <w:p w14:paraId="16D27C26" w14:textId="77777777" w:rsidR="005A71A1" w:rsidRDefault="005A71A1">
      <w:pPr>
        <w:spacing w:after="0" w:line="360" w:lineRule="auto"/>
        <w:rPr>
          <w:rFonts w:ascii="Aptos" w:eastAsia="Aptos" w:hAnsi="Aptos" w:cs="Aptos"/>
        </w:rPr>
      </w:pPr>
    </w:p>
    <w:p w14:paraId="16D27C27" w14:textId="77777777" w:rsidR="005A71A1" w:rsidRDefault="005A71A1">
      <w:pPr>
        <w:pBdr>
          <w:top w:val="nil"/>
          <w:left w:val="nil"/>
          <w:bottom w:val="nil"/>
          <w:right w:val="nil"/>
          <w:between w:val="nil"/>
        </w:pBdr>
        <w:rPr>
          <w:rFonts w:ascii="Aptos" w:eastAsia="Aptos" w:hAnsi="Aptos" w:cs="Aptos"/>
          <w:color w:val="000000"/>
        </w:rPr>
      </w:pPr>
    </w:p>
    <w:p w14:paraId="16D27C28" w14:textId="77777777" w:rsidR="005A71A1" w:rsidRDefault="0058010D">
      <w:pPr>
        <w:rPr>
          <w:rFonts w:ascii="Aptos" w:eastAsia="Aptos" w:hAnsi="Aptos" w:cs="Aptos"/>
        </w:rPr>
      </w:pPr>
      <w:r>
        <w:br w:type="page"/>
      </w:r>
    </w:p>
    <w:p w14:paraId="16D27C29" w14:textId="77777777" w:rsidR="005A71A1" w:rsidRDefault="0058010D">
      <w:pPr>
        <w:keepNext/>
        <w:keepLines/>
        <w:pBdr>
          <w:top w:val="nil"/>
          <w:left w:val="nil"/>
          <w:bottom w:val="nil"/>
          <w:right w:val="nil"/>
          <w:between w:val="nil"/>
        </w:pBdr>
        <w:spacing w:before="240" w:after="0"/>
        <w:rPr>
          <w:rFonts w:ascii="Times New Roman" w:eastAsia="Times New Roman" w:hAnsi="Times New Roman" w:cs="Times New Roman"/>
          <w:b/>
          <w:bCs/>
          <w:color w:val="002060"/>
          <w:sz w:val="32"/>
          <w:szCs w:val="32"/>
        </w:rPr>
      </w:pPr>
      <w:bookmarkStart w:id="5" w:name="_heading=h.5xorxg4jjpxz" w:colFirst="0" w:colLast="0"/>
      <w:bookmarkEnd w:id="5"/>
      <w:r>
        <w:rPr>
          <w:rFonts w:ascii="Times New Roman" w:eastAsia="Times New Roman" w:hAnsi="Times New Roman" w:cs="Times New Roman"/>
          <w:b/>
          <w:bCs/>
          <w:color w:val="002060"/>
          <w:sz w:val="32"/>
          <w:szCs w:val="32"/>
        </w:rPr>
        <w:lastRenderedPageBreak/>
        <w:t>Section 4: Adult Wellbeing and Protection in Sport Procedures</w:t>
      </w:r>
    </w:p>
    <w:p w14:paraId="16D27C2A" w14:textId="77777777" w:rsidR="005A71A1" w:rsidRDefault="005A71A1">
      <w:pPr>
        <w:pBdr>
          <w:top w:val="nil"/>
          <w:left w:val="nil"/>
          <w:bottom w:val="nil"/>
          <w:right w:val="nil"/>
          <w:between w:val="nil"/>
        </w:pBdr>
        <w:rPr>
          <w:rFonts w:ascii="Aptos" w:eastAsia="Aptos" w:hAnsi="Aptos" w:cs="Aptos"/>
          <w:color w:val="000000"/>
        </w:rPr>
      </w:pPr>
    </w:p>
    <w:p w14:paraId="16D27C2B" w14:textId="77777777" w:rsidR="005A71A1" w:rsidRDefault="0058010D">
      <w:pPr>
        <w:keepNext/>
        <w:keepLines/>
        <w:pBdr>
          <w:top w:val="nil"/>
          <w:left w:val="nil"/>
          <w:bottom w:val="nil"/>
          <w:right w:val="nil"/>
          <w:between w:val="nil"/>
        </w:pBdr>
        <w:spacing w:after="0" w:line="360" w:lineRule="auto"/>
        <w:rPr>
          <w:rFonts w:ascii="Aptos" w:eastAsia="Aptos" w:hAnsi="Aptos" w:cs="Aptos"/>
          <w:color w:val="002060"/>
          <w:sz w:val="26"/>
          <w:szCs w:val="26"/>
        </w:rPr>
      </w:pPr>
      <w:r>
        <w:rPr>
          <w:rFonts w:ascii="Aptos" w:eastAsia="Aptos" w:hAnsi="Aptos" w:cs="Aptos"/>
          <w:color w:val="002060"/>
          <w:sz w:val="26"/>
          <w:szCs w:val="26"/>
        </w:rPr>
        <w:t>Introduction</w:t>
      </w:r>
    </w:p>
    <w:p w14:paraId="16D27C2C" w14:textId="77777777" w:rsidR="005A71A1" w:rsidRDefault="0058010D">
      <w:pPr>
        <w:spacing w:after="0" w:line="360" w:lineRule="auto"/>
        <w:rPr>
          <w:rFonts w:ascii="Aptos" w:eastAsia="Aptos" w:hAnsi="Aptos" w:cs="Aptos"/>
        </w:rPr>
      </w:pPr>
      <w:r>
        <w:rPr>
          <w:rFonts w:ascii="Aptos" w:eastAsia="Aptos" w:hAnsi="Aptos" w:cs="Aptos"/>
        </w:rPr>
        <w:t xml:space="preserve">At [SGB], the wellbeing and protection of all adults working, volunteering, participating, and performing within our sport is a priority. It is our shared responsibility to keep everyone safe, and it is essential that we respond to, and report, wellbeing and protection concerns accordingly. </w:t>
      </w:r>
    </w:p>
    <w:p w14:paraId="16D27C2D" w14:textId="77777777" w:rsidR="005A71A1" w:rsidRDefault="0058010D">
      <w:pPr>
        <w:spacing w:line="360" w:lineRule="auto"/>
        <w:rPr>
          <w:rFonts w:ascii="Aptos" w:eastAsia="Aptos" w:hAnsi="Aptos" w:cs="Aptos"/>
        </w:rPr>
      </w:pPr>
      <w:r>
        <w:rPr>
          <w:rFonts w:ascii="Aptos" w:eastAsia="Aptos" w:hAnsi="Aptos" w:cs="Aptos"/>
          <w:noProof/>
          <w:color w:val="FFFFFF"/>
        </w:rPr>
        <mc:AlternateContent>
          <mc:Choice Requires="wpg">
            <w:drawing>
              <wp:inline distT="0" distB="0" distL="0" distR="0" wp14:anchorId="16D27DFC" wp14:editId="16D27DFD">
                <wp:extent cx="5731510" cy="2402205"/>
                <wp:effectExtent l="0" t="0" r="0" b="0"/>
                <wp:docPr id="2108694651" name="Group 2108694651"/>
                <wp:cNvGraphicFramePr/>
                <a:graphic xmlns:a="http://schemas.openxmlformats.org/drawingml/2006/main">
                  <a:graphicData uri="http://schemas.microsoft.com/office/word/2010/wordprocessingGroup">
                    <wpg:wgp>
                      <wpg:cNvGrpSpPr/>
                      <wpg:grpSpPr>
                        <a:xfrm>
                          <a:off x="0" y="0"/>
                          <a:ext cx="5731510" cy="2402205"/>
                          <a:chOff x="0" y="0"/>
                          <a:chExt cx="5731500" cy="2402200"/>
                        </a:xfrm>
                      </wpg:grpSpPr>
                      <wpg:grpSp>
                        <wpg:cNvPr id="922310598" name="Group 922310598"/>
                        <wpg:cNvGrpSpPr/>
                        <wpg:grpSpPr>
                          <a:xfrm>
                            <a:off x="-2714211" y="-418579"/>
                            <a:ext cx="8445711" cy="3239363"/>
                            <a:chOff x="-2714211" y="-418579"/>
                            <a:chExt cx="8445711" cy="3239363"/>
                          </a:xfrm>
                        </wpg:grpSpPr>
                        <wps:wsp>
                          <wps:cNvPr id="1604732609" name="Rectangle 1604732609"/>
                          <wps:cNvSpPr/>
                          <wps:spPr>
                            <a:xfrm>
                              <a:off x="0" y="0"/>
                              <a:ext cx="5731500" cy="2402200"/>
                            </a:xfrm>
                            <a:prstGeom prst="rect">
                              <a:avLst/>
                            </a:prstGeom>
                            <a:noFill/>
                            <a:ln>
                              <a:noFill/>
                            </a:ln>
                          </wps:spPr>
                          <wps:txbx>
                            <w:txbxContent>
                              <w:p w14:paraId="16D27E38" w14:textId="77777777" w:rsidR="005A71A1" w:rsidRDefault="005A71A1">
                                <w:pPr>
                                  <w:spacing w:after="0" w:line="240" w:lineRule="auto"/>
                                  <w:textDirection w:val="btLr"/>
                                </w:pPr>
                              </w:p>
                            </w:txbxContent>
                          </wps:txbx>
                          <wps:bodyPr spcFirstLastPara="1" wrap="square" lIns="91425" tIns="91425" rIns="91425" bIns="91425" anchor="ctr" anchorCtr="0">
                            <a:noAutofit/>
                          </wps:bodyPr>
                        </wps:wsp>
                        <wps:wsp>
                          <wps:cNvPr id="556793459" name="Block Arc 556793459"/>
                          <wps:cNvSpPr/>
                          <wps:spPr>
                            <a:xfrm>
                              <a:off x="-2714211" y="-418579"/>
                              <a:ext cx="3239363" cy="3239363"/>
                            </a:xfrm>
                            <a:prstGeom prst="blockArc">
                              <a:avLst>
                                <a:gd name="adj1" fmla="val 18900000"/>
                                <a:gd name="adj2" fmla="val 2700000"/>
                                <a:gd name="adj3" fmla="val 667"/>
                              </a:avLst>
                            </a:prstGeom>
                            <a:noFill/>
                            <a:ln w="12700" cap="flat" cmpd="sng">
                              <a:solidFill>
                                <a:srgbClr val="002060"/>
                              </a:solidFill>
                              <a:prstDash val="solid"/>
                              <a:miter lim="8000"/>
                              <a:headEnd type="none" w="sm" len="sm"/>
                              <a:tailEnd type="none" w="sm" len="sm"/>
                            </a:ln>
                          </wps:spPr>
                          <wps:txbx>
                            <w:txbxContent>
                              <w:p w14:paraId="16D27E39" w14:textId="77777777" w:rsidR="005A71A1" w:rsidRDefault="005A71A1">
                                <w:pPr>
                                  <w:spacing w:after="0" w:line="240" w:lineRule="auto"/>
                                  <w:textDirection w:val="btLr"/>
                                </w:pPr>
                              </w:p>
                            </w:txbxContent>
                          </wps:txbx>
                          <wps:bodyPr spcFirstLastPara="1" wrap="square" lIns="91425" tIns="91425" rIns="91425" bIns="91425" anchor="ctr" anchorCtr="0">
                            <a:noAutofit/>
                          </wps:bodyPr>
                        </wps:wsp>
                        <wps:wsp>
                          <wps:cNvPr id="634728529" name="Rectangle 634728529"/>
                          <wps:cNvSpPr/>
                          <wps:spPr>
                            <a:xfrm>
                              <a:off x="275659" y="184681"/>
                              <a:ext cx="5426910" cy="369555"/>
                            </a:xfrm>
                            <a:prstGeom prst="rect">
                              <a:avLst/>
                            </a:prstGeom>
                            <a:solidFill>
                              <a:srgbClr val="002060"/>
                            </a:solidFill>
                            <a:ln w="12700" cap="flat" cmpd="sng">
                              <a:solidFill>
                                <a:srgbClr val="002060"/>
                              </a:solidFill>
                              <a:prstDash val="solid"/>
                              <a:miter lim="8000"/>
                              <a:headEnd type="none" w="sm" len="sm"/>
                              <a:tailEnd type="none" w="sm" len="sm"/>
                            </a:ln>
                          </wps:spPr>
                          <wps:txbx>
                            <w:txbxContent>
                              <w:p w14:paraId="16D27E3A" w14:textId="77777777" w:rsidR="005A71A1" w:rsidRDefault="005A71A1">
                                <w:pPr>
                                  <w:spacing w:after="0" w:line="240" w:lineRule="auto"/>
                                  <w:textDirection w:val="btLr"/>
                                </w:pPr>
                              </w:p>
                            </w:txbxContent>
                          </wps:txbx>
                          <wps:bodyPr spcFirstLastPara="1" wrap="square" lIns="91425" tIns="91425" rIns="91425" bIns="91425" anchor="ctr" anchorCtr="0">
                            <a:noAutofit/>
                          </wps:bodyPr>
                        </wps:wsp>
                        <wps:wsp>
                          <wps:cNvPr id="1476263110" name="Text Box 1476263110"/>
                          <wps:cNvSpPr txBox="1"/>
                          <wps:spPr>
                            <a:xfrm>
                              <a:off x="275659" y="184681"/>
                              <a:ext cx="5426910" cy="369555"/>
                            </a:xfrm>
                            <a:prstGeom prst="rect">
                              <a:avLst/>
                            </a:prstGeom>
                            <a:noFill/>
                            <a:ln>
                              <a:noFill/>
                            </a:ln>
                          </wps:spPr>
                          <wps:txbx>
                            <w:txbxContent>
                              <w:p w14:paraId="16D27E3B" w14:textId="77777777" w:rsidR="005A71A1" w:rsidRDefault="0058010D">
                                <w:pPr>
                                  <w:spacing w:after="0" w:line="215" w:lineRule="auto"/>
                                  <w:textDirection w:val="btLr"/>
                                </w:pPr>
                                <w:r>
                                  <w:rPr>
                                    <w:b/>
                                    <w:color w:val="C8F2FE"/>
                                  </w:rPr>
                                  <w:t>Defining Adult Wellbeing and Protection Concerns</w:t>
                                </w:r>
                              </w:p>
                            </w:txbxContent>
                          </wps:txbx>
                          <wps:bodyPr spcFirstLastPara="1" wrap="square" lIns="293325" tIns="27925" rIns="27925" bIns="27925" anchor="ctr" anchorCtr="0">
                            <a:noAutofit/>
                          </wps:bodyPr>
                        </wps:wsp>
                        <wps:wsp>
                          <wps:cNvPr id="1631700105" name="Oval 1631700105"/>
                          <wps:cNvSpPr/>
                          <wps:spPr>
                            <a:xfrm>
                              <a:off x="44687" y="138487"/>
                              <a:ext cx="461944" cy="461944"/>
                            </a:xfrm>
                            <a:prstGeom prst="ellipse">
                              <a:avLst/>
                            </a:prstGeom>
                            <a:solidFill>
                              <a:srgbClr val="FFFFFF"/>
                            </a:solidFill>
                            <a:ln w="12700" cap="flat" cmpd="sng">
                              <a:solidFill>
                                <a:srgbClr val="002060"/>
                              </a:solidFill>
                              <a:prstDash val="solid"/>
                              <a:miter lim="8000"/>
                              <a:headEnd type="none" w="sm" len="sm"/>
                              <a:tailEnd type="none" w="sm" len="sm"/>
                            </a:ln>
                          </wps:spPr>
                          <wps:txbx>
                            <w:txbxContent>
                              <w:p w14:paraId="16D27E3C" w14:textId="77777777" w:rsidR="005A71A1" w:rsidRDefault="005A71A1">
                                <w:pPr>
                                  <w:spacing w:after="0" w:line="240" w:lineRule="auto"/>
                                  <w:textDirection w:val="btLr"/>
                                </w:pPr>
                              </w:p>
                            </w:txbxContent>
                          </wps:txbx>
                          <wps:bodyPr spcFirstLastPara="1" wrap="square" lIns="91425" tIns="91425" rIns="91425" bIns="91425" anchor="ctr" anchorCtr="0">
                            <a:noAutofit/>
                          </wps:bodyPr>
                        </wps:wsp>
                        <wps:wsp>
                          <wps:cNvPr id="2014298959" name="Rectangle 2014298959"/>
                          <wps:cNvSpPr/>
                          <wps:spPr>
                            <a:xfrm>
                              <a:off x="487533" y="739110"/>
                              <a:ext cx="5215035" cy="369555"/>
                            </a:xfrm>
                            <a:prstGeom prst="rect">
                              <a:avLst/>
                            </a:prstGeom>
                            <a:solidFill>
                              <a:srgbClr val="002060"/>
                            </a:solidFill>
                            <a:ln w="12700" cap="flat" cmpd="sng">
                              <a:solidFill>
                                <a:srgbClr val="002060"/>
                              </a:solidFill>
                              <a:prstDash val="solid"/>
                              <a:miter lim="8000"/>
                              <a:headEnd type="none" w="sm" len="sm"/>
                              <a:tailEnd type="none" w="sm" len="sm"/>
                            </a:ln>
                          </wps:spPr>
                          <wps:txbx>
                            <w:txbxContent>
                              <w:p w14:paraId="16D27E3D" w14:textId="77777777" w:rsidR="005A71A1" w:rsidRDefault="005A71A1">
                                <w:pPr>
                                  <w:spacing w:after="0" w:line="240" w:lineRule="auto"/>
                                  <w:textDirection w:val="btLr"/>
                                </w:pPr>
                              </w:p>
                            </w:txbxContent>
                          </wps:txbx>
                          <wps:bodyPr spcFirstLastPara="1" wrap="square" lIns="91425" tIns="91425" rIns="91425" bIns="91425" anchor="ctr" anchorCtr="0">
                            <a:noAutofit/>
                          </wps:bodyPr>
                        </wps:wsp>
                        <wps:wsp>
                          <wps:cNvPr id="1693032962" name="Text Box 1693032962"/>
                          <wps:cNvSpPr txBox="1"/>
                          <wps:spPr>
                            <a:xfrm>
                              <a:off x="487533" y="739110"/>
                              <a:ext cx="5215035" cy="369555"/>
                            </a:xfrm>
                            <a:prstGeom prst="rect">
                              <a:avLst/>
                            </a:prstGeom>
                            <a:noFill/>
                            <a:ln>
                              <a:noFill/>
                            </a:ln>
                          </wps:spPr>
                          <wps:txbx>
                            <w:txbxContent>
                              <w:p w14:paraId="16D27E3E" w14:textId="7AA35A6B" w:rsidR="005A71A1" w:rsidRDefault="0058010D">
                                <w:pPr>
                                  <w:spacing w:after="0" w:line="215" w:lineRule="auto"/>
                                  <w:textDirection w:val="btLr"/>
                                </w:pPr>
                                <w:r>
                                  <w:rPr>
                                    <w:b/>
                                    <w:color w:val="C8F2FE"/>
                                  </w:rPr>
                                  <w:t xml:space="preserve">Steps on How to </w:t>
                                </w:r>
                                <w:r w:rsidR="0076318E">
                                  <w:rPr>
                                    <w:b/>
                                    <w:color w:val="C8F2FE"/>
                                  </w:rPr>
                                  <w:t>Respond</w:t>
                                </w:r>
                                <w:r>
                                  <w:rPr>
                                    <w:b/>
                                    <w:color w:val="C8F2FE"/>
                                  </w:rPr>
                                  <w:t xml:space="preserve"> to a Concern </w:t>
                                </w:r>
                              </w:p>
                            </w:txbxContent>
                          </wps:txbx>
                          <wps:bodyPr spcFirstLastPara="1" wrap="square" lIns="293325" tIns="27925" rIns="27925" bIns="27925" anchor="ctr" anchorCtr="0">
                            <a:noAutofit/>
                          </wps:bodyPr>
                        </wps:wsp>
                        <wps:wsp>
                          <wps:cNvPr id="1273454362" name="Oval 1273454362"/>
                          <wps:cNvSpPr/>
                          <wps:spPr>
                            <a:xfrm>
                              <a:off x="256561" y="692916"/>
                              <a:ext cx="461944" cy="461944"/>
                            </a:xfrm>
                            <a:prstGeom prst="ellipse">
                              <a:avLst/>
                            </a:prstGeom>
                            <a:solidFill>
                              <a:srgbClr val="FFFFFF"/>
                            </a:solidFill>
                            <a:ln w="12700" cap="flat" cmpd="sng">
                              <a:solidFill>
                                <a:srgbClr val="002060"/>
                              </a:solidFill>
                              <a:prstDash val="solid"/>
                              <a:miter lim="8000"/>
                              <a:headEnd type="none" w="sm" len="sm"/>
                              <a:tailEnd type="none" w="sm" len="sm"/>
                            </a:ln>
                          </wps:spPr>
                          <wps:txbx>
                            <w:txbxContent>
                              <w:p w14:paraId="16D27E3F" w14:textId="77777777" w:rsidR="005A71A1" w:rsidRDefault="005A71A1">
                                <w:pPr>
                                  <w:spacing w:after="0" w:line="240" w:lineRule="auto"/>
                                  <w:textDirection w:val="btLr"/>
                                </w:pPr>
                              </w:p>
                            </w:txbxContent>
                          </wps:txbx>
                          <wps:bodyPr spcFirstLastPara="1" wrap="square" lIns="91425" tIns="91425" rIns="91425" bIns="91425" anchor="ctr" anchorCtr="0">
                            <a:noAutofit/>
                          </wps:bodyPr>
                        </wps:wsp>
                        <wps:wsp>
                          <wps:cNvPr id="1042576602" name="Rectangle 1042576602"/>
                          <wps:cNvSpPr/>
                          <wps:spPr>
                            <a:xfrm>
                              <a:off x="487533" y="1293539"/>
                              <a:ext cx="5215035" cy="369555"/>
                            </a:xfrm>
                            <a:prstGeom prst="rect">
                              <a:avLst/>
                            </a:prstGeom>
                            <a:solidFill>
                              <a:srgbClr val="002060"/>
                            </a:solidFill>
                            <a:ln w="12700" cap="flat" cmpd="sng">
                              <a:solidFill>
                                <a:srgbClr val="002060"/>
                              </a:solidFill>
                              <a:prstDash val="solid"/>
                              <a:miter lim="8000"/>
                              <a:headEnd type="none" w="sm" len="sm"/>
                              <a:tailEnd type="none" w="sm" len="sm"/>
                            </a:ln>
                          </wps:spPr>
                          <wps:txbx>
                            <w:txbxContent>
                              <w:p w14:paraId="16D27E40" w14:textId="77777777" w:rsidR="005A71A1" w:rsidRDefault="005A71A1">
                                <w:pPr>
                                  <w:spacing w:after="0" w:line="240" w:lineRule="auto"/>
                                  <w:textDirection w:val="btLr"/>
                                </w:pPr>
                              </w:p>
                            </w:txbxContent>
                          </wps:txbx>
                          <wps:bodyPr spcFirstLastPara="1" wrap="square" lIns="91425" tIns="91425" rIns="91425" bIns="91425" anchor="ctr" anchorCtr="0">
                            <a:noAutofit/>
                          </wps:bodyPr>
                        </wps:wsp>
                        <wps:wsp>
                          <wps:cNvPr id="213087141" name="Text Box 213087141"/>
                          <wps:cNvSpPr txBox="1"/>
                          <wps:spPr>
                            <a:xfrm>
                              <a:off x="487533" y="1293539"/>
                              <a:ext cx="5215035" cy="369555"/>
                            </a:xfrm>
                            <a:prstGeom prst="rect">
                              <a:avLst/>
                            </a:prstGeom>
                            <a:noFill/>
                            <a:ln>
                              <a:noFill/>
                            </a:ln>
                          </wps:spPr>
                          <wps:txbx>
                            <w:txbxContent>
                              <w:p w14:paraId="16D27E41" w14:textId="77777777" w:rsidR="005A71A1" w:rsidRDefault="0058010D">
                                <w:pPr>
                                  <w:spacing w:after="0" w:line="215" w:lineRule="auto"/>
                                  <w:textDirection w:val="btLr"/>
                                </w:pPr>
                                <w:r>
                                  <w:rPr>
                                    <w:b/>
                                    <w:color w:val="C8F2FE"/>
                                  </w:rPr>
                                  <w:t>Procedures and Flowcharts</w:t>
                                </w:r>
                              </w:p>
                            </w:txbxContent>
                          </wps:txbx>
                          <wps:bodyPr spcFirstLastPara="1" wrap="square" lIns="293325" tIns="27925" rIns="27925" bIns="27925" anchor="ctr" anchorCtr="0">
                            <a:noAutofit/>
                          </wps:bodyPr>
                        </wps:wsp>
                        <wps:wsp>
                          <wps:cNvPr id="639833714" name="Oval 639833714"/>
                          <wps:cNvSpPr/>
                          <wps:spPr>
                            <a:xfrm>
                              <a:off x="256561" y="1247344"/>
                              <a:ext cx="461944" cy="461944"/>
                            </a:xfrm>
                            <a:prstGeom prst="ellipse">
                              <a:avLst/>
                            </a:prstGeom>
                            <a:solidFill>
                              <a:srgbClr val="FFFFFF"/>
                            </a:solidFill>
                            <a:ln w="12700" cap="flat" cmpd="sng">
                              <a:solidFill>
                                <a:srgbClr val="002060"/>
                              </a:solidFill>
                              <a:prstDash val="solid"/>
                              <a:miter lim="8000"/>
                              <a:headEnd type="none" w="sm" len="sm"/>
                              <a:tailEnd type="none" w="sm" len="sm"/>
                            </a:ln>
                          </wps:spPr>
                          <wps:txbx>
                            <w:txbxContent>
                              <w:p w14:paraId="16D27E42" w14:textId="77777777" w:rsidR="005A71A1" w:rsidRDefault="005A71A1">
                                <w:pPr>
                                  <w:spacing w:after="0" w:line="240" w:lineRule="auto"/>
                                  <w:textDirection w:val="btLr"/>
                                </w:pPr>
                              </w:p>
                            </w:txbxContent>
                          </wps:txbx>
                          <wps:bodyPr spcFirstLastPara="1" wrap="square" lIns="91425" tIns="91425" rIns="91425" bIns="91425" anchor="ctr" anchorCtr="0">
                            <a:noAutofit/>
                          </wps:bodyPr>
                        </wps:wsp>
                        <wps:wsp>
                          <wps:cNvPr id="940003276" name="Rectangle 940003276"/>
                          <wps:cNvSpPr/>
                          <wps:spPr>
                            <a:xfrm>
                              <a:off x="275659" y="1847968"/>
                              <a:ext cx="5426910" cy="369555"/>
                            </a:xfrm>
                            <a:prstGeom prst="rect">
                              <a:avLst/>
                            </a:prstGeom>
                            <a:solidFill>
                              <a:srgbClr val="002060"/>
                            </a:solidFill>
                            <a:ln w="12700" cap="flat" cmpd="sng">
                              <a:solidFill>
                                <a:srgbClr val="002060"/>
                              </a:solidFill>
                              <a:prstDash val="solid"/>
                              <a:miter lim="8000"/>
                              <a:headEnd type="none" w="sm" len="sm"/>
                              <a:tailEnd type="none" w="sm" len="sm"/>
                            </a:ln>
                          </wps:spPr>
                          <wps:txbx>
                            <w:txbxContent>
                              <w:p w14:paraId="16D27E43" w14:textId="77777777" w:rsidR="005A71A1" w:rsidRDefault="005A71A1">
                                <w:pPr>
                                  <w:spacing w:after="0" w:line="240" w:lineRule="auto"/>
                                  <w:textDirection w:val="btLr"/>
                                </w:pPr>
                              </w:p>
                            </w:txbxContent>
                          </wps:txbx>
                          <wps:bodyPr spcFirstLastPara="1" wrap="square" lIns="91425" tIns="91425" rIns="91425" bIns="91425" anchor="ctr" anchorCtr="0">
                            <a:noAutofit/>
                          </wps:bodyPr>
                        </wps:wsp>
                        <wps:wsp>
                          <wps:cNvPr id="1328954177" name="Text Box 1328954177"/>
                          <wps:cNvSpPr txBox="1"/>
                          <wps:spPr>
                            <a:xfrm>
                              <a:off x="275659" y="1847968"/>
                              <a:ext cx="5426910" cy="369555"/>
                            </a:xfrm>
                            <a:prstGeom prst="rect">
                              <a:avLst/>
                            </a:prstGeom>
                            <a:noFill/>
                            <a:ln>
                              <a:noFill/>
                            </a:ln>
                          </wps:spPr>
                          <wps:txbx>
                            <w:txbxContent>
                              <w:p w14:paraId="16D27E44" w14:textId="77777777" w:rsidR="005A71A1" w:rsidRDefault="0058010D">
                                <w:pPr>
                                  <w:spacing w:after="0" w:line="215" w:lineRule="auto"/>
                                  <w:textDirection w:val="btLr"/>
                                </w:pPr>
                                <w:r>
                                  <w:rPr>
                                    <w:b/>
                                    <w:color w:val="C8F2FE"/>
                                  </w:rPr>
                                  <w:t>Concern Reporting Form</w:t>
                                </w:r>
                              </w:p>
                            </w:txbxContent>
                          </wps:txbx>
                          <wps:bodyPr spcFirstLastPara="1" wrap="square" lIns="293325" tIns="27925" rIns="27925" bIns="27925" anchor="ctr" anchorCtr="0">
                            <a:noAutofit/>
                          </wps:bodyPr>
                        </wps:wsp>
                        <wps:wsp>
                          <wps:cNvPr id="1627955729" name="Oval 1627955729"/>
                          <wps:cNvSpPr/>
                          <wps:spPr>
                            <a:xfrm>
                              <a:off x="44687" y="1801773"/>
                              <a:ext cx="461944" cy="461944"/>
                            </a:xfrm>
                            <a:prstGeom prst="ellipse">
                              <a:avLst/>
                            </a:prstGeom>
                            <a:solidFill>
                              <a:srgbClr val="FFFFFF"/>
                            </a:solidFill>
                            <a:ln w="12700" cap="flat" cmpd="sng">
                              <a:solidFill>
                                <a:srgbClr val="002060"/>
                              </a:solidFill>
                              <a:prstDash val="solid"/>
                              <a:miter lim="8000"/>
                              <a:headEnd type="none" w="sm" len="sm"/>
                              <a:tailEnd type="none" w="sm" len="sm"/>
                            </a:ln>
                          </wps:spPr>
                          <wps:txbx>
                            <w:txbxContent>
                              <w:p w14:paraId="16D27E45" w14:textId="77777777" w:rsidR="005A71A1" w:rsidRDefault="005A71A1">
                                <w:pPr>
                                  <w:spacing w:after="0" w:line="240" w:lineRule="auto"/>
                                  <w:textDirection w:val="btLr"/>
                                </w:pPr>
                              </w:p>
                            </w:txbxContent>
                          </wps:txbx>
                          <wps:bodyPr spcFirstLastPara="1" wrap="square" lIns="91425" tIns="91425" rIns="91425" bIns="91425" anchor="ctr" anchorCtr="0">
                            <a:noAutofit/>
                          </wps:bodyPr>
                        </wps:wsp>
                      </wpg:grpSp>
                    </wpg:wgp>
                  </a:graphicData>
                </a:graphic>
              </wp:inline>
            </w:drawing>
          </mc:Choice>
          <mc:Fallback>
            <w:pict>
              <v:group w14:anchorId="16D27DFC" id="Group 2108694651" o:spid="_x0000_s1026" style="width:451.3pt;height:189.15pt;mso-position-horizontal-relative:char;mso-position-vertical-relative:line" coordsize="57315,24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">
                <v:group id="Group 922310598" o:spid="_x0000_s1027" style="position:absolute;left:-27142;top:-4185;width:84457;height:32392" coordorigin="-27142,-4185" coordsize="84457,32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">
                  <v:rect id="Rectangle 1604732609" o:spid="_x0000_s1028" style="position:absolute;width:57315;height:240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" filled="f" stroked="f">
                    <v:textbox inset="2.53958mm,2.53958mm,2.53958mm,2.53958mm">
                      <w:txbxContent>
                        <w:p w14:paraId="16D27E38" w14:textId="77777777" w:rsidR="005A71A1" w:rsidRDefault="005A71A1">
                          <w:pPr>
                            <w:spacing w:after="0" w:line="240" w:lineRule="auto"/>
                            <w:textDirection w:val="btLr"/>
                          </w:pPr>
                        </w:p>
                      </w:txbxContent>
                    </v:textbox>
                  </v:rect>
                  <v:shape id="Block Arc 556793459" o:spid="_x0000_s1029" style="position:absolute;left:-27142;top:-4185;width:32393;height:32392;visibility:visible;mso-wrap-style:square;v-text-anchor:middle" coordsize="3239363,323936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" adj="-11796480,,5400" path="m2764969,474394v632525,632525,632525,1658051,,2290576l2749691,2749691v624087,-624087,624087,-1635932,,-2260019l2764969,474394xe" filled="f" strokecolor="#002060" strokeweight="1pt">
                    <v:stroke startarrowwidth="narrow" startarrowlength="short" endarrowwidth="narrow" endarrowlength="short" miterlimit="5243f" joinstyle="miter"/>
                    <v:formulas/>
                    <v:path arrowok="t" o:connecttype="custom" o:connectlocs="2764969,474394;2764969,2764970;2749691,2749691;2749691,489672;2764969,474394" o:connectangles="0,0,0,0,0" textboxrect="0,0,3239363,3239363"/>
                    <v:textbox inset="2.53958mm,2.53958mm,2.53958mm,2.53958mm">
                      <w:txbxContent>
                        <w:p w14:paraId="16D27E39" w14:textId="77777777" w:rsidR="005A71A1" w:rsidRDefault="005A71A1">
                          <w:pPr>
                            <w:spacing w:after="0" w:line="240" w:lineRule="auto"/>
                            <w:textDirection w:val="btLr"/>
                          </w:pPr>
                        </w:p>
                      </w:txbxContent>
                    </v:textbox>
                  </v:shape>
                  <v:rect id="Rectangle 634728529" o:spid="_x0000_s1030" style="position:absolute;left:2756;top:1846;width:54269;height:3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" fillcolor="#002060" strokecolor="#002060" strokeweight="1pt">
                    <v:stroke startarrowwidth="narrow" startarrowlength="short" endarrowwidth="narrow" endarrowlength="short" miterlimit="5243f"/>
                    <v:textbox inset="2.53958mm,2.53958mm,2.53958mm,2.53958mm">
                      <w:txbxContent>
                        <w:p w14:paraId="16D27E3A" w14:textId="77777777" w:rsidR="005A71A1" w:rsidRDefault="005A71A1">
                          <w:pPr>
                            <w:spacing w:after="0" w:line="240" w:lineRule="auto"/>
                            <w:textDirection w:val="btLr"/>
                          </w:pPr>
                        </w:p>
                      </w:txbxContent>
                    </v:textbox>
                  </v:rect>
                  <v:shapetype id="_x0000_t202" coordsize="21600,21600" o:spt="202" path="m,l,21600r21600,l21600,xe">
                    <v:stroke joinstyle="miter"/>
                    <v:path gradientshapeok="t" o:connecttype="rect"/>
                  </v:shapetype>
                  <v:shape id="Text Box 1476263110" o:spid="_x0000_s1031" type="#_x0000_t202" style="position:absolute;left:2756;top:1846;width:54269;height:3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" filled="f" stroked="f">
                    <v:textbox inset="8.14792mm,.77569mm,.77569mm,.77569mm">
                      <w:txbxContent>
                        <w:p w14:paraId="16D27E3B" w14:textId="77777777" w:rsidR="005A71A1" w:rsidRDefault="0058010D">
                          <w:pPr>
                            <w:spacing w:after="0" w:line="215" w:lineRule="auto"/>
                            <w:textDirection w:val="btLr"/>
                          </w:pPr>
                          <w:r>
                            <w:rPr>
                              <w:b/>
                              <w:color w:val="C8F2FE"/>
                            </w:rPr>
                            <w:t>Defining Adult Wellbeing and Protection Concerns</w:t>
                          </w:r>
                        </w:p>
                      </w:txbxContent>
                    </v:textbox>
                  </v:shape>
                  <v:oval id="Oval 1631700105" o:spid="_x0000_s1032" style="position:absolute;left:446;top:1384;width:4620;height:4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" strokecolor="#002060" strokeweight="1pt">
                    <v:stroke startarrowwidth="narrow" startarrowlength="short" endarrowwidth="narrow" endarrowlength="short" miterlimit="5243f" joinstyle="miter"/>
                    <v:textbox inset="2.53958mm,2.53958mm,2.53958mm,2.53958mm">
                      <w:txbxContent>
                        <w:p w14:paraId="16D27E3C" w14:textId="77777777" w:rsidR="005A71A1" w:rsidRDefault="005A71A1">
                          <w:pPr>
                            <w:spacing w:after="0" w:line="240" w:lineRule="auto"/>
                            <w:textDirection w:val="btLr"/>
                          </w:pPr>
                        </w:p>
                      </w:txbxContent>
                    </v:textbox>
                  </v:oval>
                  <v:rect id="Rectangle 2014298959" o:spid="_x0000_s1033" style="position:absolute;left:4875;top:7391;width:52150;height:3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" fillcolor="#002060" strokecolor="#002060" strokeweight="1pt">
                    <v:stroke startarrowwidth="narrow" startarrowlength="short" endarrowwidth="narrow" endarrowlength="short" miterlimit="5243f"/>
                    <v:textbox inset="2.53958mm,2.53958mm,2.53958mm,2.53958mm">
                      <w:txbxContent>
                        <w:p w14:paraId="16D27E3D" w14:textId="77777777" w:rsidR="005A71A1" w:rsidRDefault="005A71A1">
                          <w:pPr>
                            <w:spacing w:after="0" w:line="240" w:lineRule="auto"/>
                            <w:textDirection w:val="btLr"/>
                          </w:pPr>
                        </w:p>
                      </w:txbxContent>
                    </v:textbox>
                  </v:rect>
                  <v:shape id="Text Box 1693032962" o:spid="_x0000_s1034" type="#_x0000_t202" style="position:absolute;left:4875;top:7391;width:52150;height:3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" filled="f" stroked="f">
                    <v:textbox inset="8.14792mm,.77569mm,.77569mm,.77569mm">
                      <w:txbxContent>
                        <w:p w14:paraId="16D27E3E" w14:textId="7AA35A6B" w:rsidR="005A71A1" w:rsidRDefault="0058010D">
                          <w:pPr>
                            <w:spacing w:after="0" w:line="215" w:lineRule="auto"/>
                            <w:textDirection w:val="btLr"/>
                          </w:pPr>
                          <w:r>
                            <w:rPr>
                              <w:b/>
                              <w:color w:val="C8F2FE"/>
                            </w:rPr>
                            <w:t xml:space="preserve">Steps on How to </w:t>
                          </w:r>
                          <w:r w:rsidR="0076318E">
                            <w:rPr>
                              <w:b/>
                              <w:color w:val="C8F2FE"/>
                            </w:rPr>
                            <w:t>Respond</w:t>
                          </w:r>
                          <w:r>
                            <w:rPr>
                              <w:b/>
                              <w:color w:val="C8F2FE"/>
                            </w:rPr>
                            <w:t xml:space="preserve"> to a Concern </w:t>
                          </w:r>
                        </w:p>
                      </w:txbxContent>
                    </v:textbox>
                  </v:shape>
                  <v:oval id="Oval 1273454362" o:spid="_x0000_s1035" style="position:absolute;left:2565;top:6929;width:4620;height:4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" strokecolor="#002060" strokeweight="1pt">
                    <v:stroke startarrowwidth="narrow" startarrowlength="short" endarrowwidth="narrow" endarrowlength="short" miterlimit="5243f" joinstyle="miter"/>
                    <v:textbox inset="2.53958mm,2.53958mm,2.53958mm,2.53958mm">
                      <w:txbxContent>
                        <w:p w14:paraId="16D27E3F" w14:textId="77777777" w:rsidR="005A71A1" w:rsidRDefault="005A71A1">
                          <w:pPr>
                            <w:spacing w:after="0" w:line="240" w:lineRule="auto"/>
                            <w:textDirection w:val="btLr"/>
                          </w:pPr>
                        </w:p>
                      </w:txbxContent>
                    </v:textbox>
                  </v:oval>
                  <v:rect id="Rectangle 1042576602" o:spid="_x0000_s1036" style="position:absolute;left:4875;top:12935;width:52150;height:3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" fillcolor="#002060" strokecolor="#002060" strokeweight="1pt">
                    <v:stroke startarrowwidth="narrow" startarrowlength="short" endarrowwidth="narrow" endarrowlength="short" miterlimit="5243f"/>
                    <v:textbox inset="2.53958mm,2.53958mm,2.53958mm,2.53958mm">
                      <w:txbxContent>
                        <w:p w14:paraId="16D27E40" w14:textId="77777777" w:rsidR="005A71A1" w:rsidRDefault="005A71A1">
                          <w:pPr>
                            <w:spacing w:after="0" w:line="240" w:lineRule="auto"/>
                            <w:textDirection w:val="btLr"/>
                          </w:pPr>
                        </w:p>
                      </w:txbxContent>
                    </v:textbox>
                  </v:rect>
                  <v:shape id="Text Box 213087141" o:spid="_x0000_s1037" type="#_x0000_t202" style="position:absolute;left:4875;top:12935;width:52150;height:3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" filled="f" stroked="f">
                    <v:textbox inset="8.14792mm,.77569mm,.77569mm,.77569mm">
                      <w:txbxContent>
                        <w:p w14:paraId="16D27E41" w14:textId="77777777" w:rsidR="005A71A1" w:rsidRDefault="0058010D">
                          <w:pPr>
                            <w:spacing w:after="0" w:line="215" w:lineRule="auto"/>
                            <w:textDirection w:val="btLr"/>
                          </w:pPr>
                          <w:r>
                            <w:rPr>
                              <w:b/>
                              <w:color w:val="C8F2FE"/>
                            </w:rPr>
                            <w:t>Procedures and Flowcharts</w:t>
                          </w:r>
                        </w:p>
                      </w:txbxContent>
                    </v:textbox>
                  </v:shape>
                  <v:oval id="Oval 639833714" o:spid="_x0000_s1038" style="position:absolute;left:2565;top:12473;width:4620;height:4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" strokecolor="#002060" strokeweight="1pt">
                    <v:stroke startarrowwidth="narrow" startarrowlength="short" endarrowwidth="narrow" endarrowlength="short" miterlimit="5243f" joinstyle="miter"/>
                    <v:textbox inset="2.53958mm,2.53958mm,2.53958mm,2.53958mm">
                      <w:txbxContent>
                        <w:p w14:paraId="16D27E42" w14:textId="77777777" w:rsidR="005A71A1" w:rsidRDefault="005A71A1">
                          <w:pPr>
                            <w:spacing w:after="0" w:line="240" w:lineRule="auto"/>
                            <w:textDirection w:val="btLr"/>
                          </w:pPr>
                        </w:p>
                      </w:txbxContent>
                    </v:textbox>
                  </v:oval>
                  <v:rect id="Rectangle 940003276" o:spid="_x0000_s1039" style="position:absolute;left:2756;top:18479;width:54269;height:3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" fillcolor="#002060" strokecolor="#002060" strokeweight="1pt">
                    <v:stroke startarrowwidth="narrow" startarrowlength="short" endarrowwidth="narrow" endarrowlength="short" miterlimit="5243f"/>
                    <v:textbox inset="2.53958mm,2.53958mm,2.53958mm,2.53958mm">
                      <w:txbxContent>
                        <w:p w14:paraId="16D27E43" w14:textId="77777777" w:rsidR="005A71A1" w:rsidRDefault="005A71A1">
                          <w:pPr>
                            <w:spacing w:after="0" w:line="240" w:lineRule="auto"/>
                            <w:textDirection w:val="btLr"/>
                          </w:pPr>
                        </w:p>
                      </w:txbxContent>
                    </v:textbox>
                  </v:rect>
                  <v:shape id="Text Box 1328954177" o:spid="_x0000_s1040" type="#_x0000_t202" style="position:absolute;left:2756;top:18479;width:54269;height:3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" filled="f" stroked="f">
                    <v:textbox inset="8.14792mm,.77569mm,.77569mm,.77569mm">
                      <w:txbxContent>
                        <w:p w14:paraId="16D27E44" w14:textId="77777777" w:rsidR="005A71A1" w:rsidRDefault="0058010D">
                          <w:pPr>
                            <w:spacing w:after="0" w:line="215" w:lineRule="auto"/>
                            <w:textDirection w:val="btLr"/>
                          </w:pPr>
                          <w:r>
                            <w:rPr>
                              <w:b/>
                              <w:color w:val="C8F2FE"/>
                            </w:rPr>
                            <w:t>Concern Reporting Form</w:t>
                          </w:r>
                        </w:p>
                      </w:txbxContent>
                    </v:textbox>
                  </v:shape>
                  <v:oval id="Oval 1627955729" o:spid="_x0000_s1041" style="position:absolute;left:446;top:18017;width:4620;height:4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" strokecolor="#002060" strokeweight="1pt">
                    <v:stroke startarrowwidth="narrow" startarrowlength="short" endarrowwidth="narrow" endarrowlength="short" miterlimit="5243f" joinstyle="miter"/>
                    <v:textbox inset="2.53958mm,2.53958mm,2.53958mm,2.53958mm">
                      <w:txbxContent>
                        <w:p w14:paraId="16D27E45" w14:textId="77777777" w:rsidR="005A71A1" w:rsidRDefault="005A71A1">
                          <w:pPr>
                            <w:spacing w:after="0" w:line="240" w:lineRule="auto"/>
                            <w:textDirection w:val="btLr"/>
                          </w:pPr>
                        </w:p>
                      </w:txbxContent>
                    </v:textbox>
                  </v:oval>
                </v:group>
                <w10:anchorlock/>
              </v:group>
            </w:pict>
          </mc:Fallback>
        </mc:AlternateContent>
      </w:r>
    </w:p>
    <w:p w14:paraId="16D27C2E" w14:textId="77777777" w:rsidR="005A71A1" w:rsidRDefault="0058010D">
      <w:pPr>
        <w:keepNext/>
        <w:keepLines/>
        <w:pBdr>
          <w:top w:val="nil"/>
          <w:left w:val="nil"/>
          <w:bottom w:val="nil"/>
          <w:right w:val="nil"/>
          <w:between w:val="nil"/>
        </w:pBdr>
        <w:spacing w:after="0" w:line="360" w:lineRule="auto"/>
        <w:rPr>
          <w:rFonts w:ascii="Aptos" w:eastAsia="Aptos" w:hAnsi="Aptos" w:cs="Aptos"/>
          <w:color w:val="002060"/>
          <w:sz w:val="26"/>
          <w:szCs w:val="26"/>
        </w:rPr>
      </w:pPr>
      <w:r>
        <w:rPr>
          <w:rFonts w:ascii="Aptos" w:eastAsia="Aptos" w:hAnsi="Aptos" w:cs="Aptos"/>
          <w:color w:val="002060"/>
          <w:sz w:val="26"/>
          <w:szCs w:val="26"/>
        </w:rPr>
        <w:t>Defining Adult Wellbeing Concerns</w:t>
      </w:r>
    </w:p>
    <w:p w14:paraId="16D27C2F" w14:textId="77777777" w:rsidR="005A71A1" w:rsidRDefault="0058010D">
      <w:pPr>
        <w:spacing w:after="0" w:line="360" w:lineRule="auto"/>
        <w:rPr>
          <w:rFonts w:ascii="Aptos" w:eastAsia="Aptos" w:hAnsi="Aptos" w:cs="Aptos"/>
        </w:rPr>
      </w:pPr>
      <w:r>
        <w:rPr>
          <w:rFonts w:ascii="Aptos" w:eastAsia="Aptos" w:hAnsi="Aptos" w:cs="Aptos"/>
        </w:rPr>
        <w:t xml:space="preserve">Adult wellbeing concerns cover a range of experiences and situations that can have a negative impact on an adult’s physical, mental, and emotional wellbeing. These could include bullying, harassment, mental health concerns, bereavements, and personal circumstances. </w:t>
      </w:r>
    </w:p>
    <w:p w14:paraId="16D27C30" w14:textId="77777777" w:rsidR="005A71A1" w:rsidRDefault="005A71A1">
      <w:pPr>
        <w:spacing w:after="0" w:line="360" w:lineRule="auto"/>
        <w:rPr>
          <w:rFonts w:ascii="Aptos" w:eastAsia="Aptos" w:hAnsi="Aptos" w:cs="Aptos"/>
        </w:rPr>
      </w:pPr>
    </w:p>
    <w:p w14:paraId="16D27C31" w14:textId="77777777" w:rsidR="005A71A1" w:rsidRDefault="0058010D">
      <w:pPr>
        <w:spacing w:after="0" w:line="360" w:lineRule="auto"/>
        <w:rPr>
          <w:rFonts w:ascii="Aptos" w:eastAsia="Aptos" w:hAnsi="Aptos" w:cs="Aptos"/>
        </w:rPr>
      </w:pPr>
      <w:r>
        <w:rPr>
          <w:rFonts w:ascii="Aptos" w:eastAsia="Aptos" w:hAnsi="Aptos" w:cs="Aptos"/>
        </w:rPr>
        <w:t xml:space="preserve">There may also be scenarios where an adult’s conduct could have a negative impact on the wellbeing of another adult due to poor practice or inappropriate behaviour. This may include shouting aggressively, punishing individuals through extra drills/exercises, and singling individuals out. </w:t>
      </w:r>
    </w:p>
    <w:p w14:paraId="16D27C32" w14:textId="77777777" w:rsidR="005A71A1" w:rsidRDefault="005A71A1">
      <w:pPr>
        <w:spacing w:after="0" w:line="360" w:lineRule="auto"/>
        <w:rPr>
          <w:rFonts w:ascii="Aptos" w:eastAsia="Aptos" w:hAnsi="Aptos" w:cs="Aptos"/>
        </w:rPr>
      </w:pPr>
    </w:p>
    <w:p w14:paraId="16D27C33" w14:textId="77777777" w:rsidR="005A71A1" w:rsidRDefault="0058010D">
      <w:pPr>
        <w:spacing w:after="0" w:line="360" w:lineRule="auto"/>
        <w:rPr>
          <w:rFonts w:ascii="Aptos" w:eastAsia="Aptos" w:hAnsi="Aptos" w:cs="Aptos"/>
        </w:rPr>
      </w:pPr>
      <w:r>
        <w:rPr>
          <w:rFonts w:ascii="Aptos" w:eastAsia="Aptos" w:hAnsi="Aptos" w:cs="Aptos"/>
        </w:rPr>
        <w:t>It is important to note that adult wellbeing concerns may, with further exploration, or over time, escalate to become more significant adult protection concerns. It is, therefore, important to respond at the earliest opportunity, so that these concerns are dealt with appropriately and seriously. It is important to ensure all concerns are recorded as this can show patterns of behaviour.</w:t>
      </w:r>
    </w:p>
    <w:p w14:paraId="16D27C34" w14:textId="77777777" w:rsidR="005A71A1" w:rsidRDefault="005A71A1">
      <w:pPr>
        <w:spacing w:after="0" w:line="360" w:lineRule="auto"/>
        <w:rPr>
          <w:rFonts w:ascii="Aptos" w:eastAsia="Aptos" w:hAnsi="Aptos" w:cs="Aptos"/>
        </w:rPr>
      </w:pPr>
    </w:p>
    <w:p w14:paraId="16D27C35" w14:textId="77777777" w:rsidR="005A71A1" w:rsidRDefault="0058010D">
      <w:pPr>
        <w:keepNext/>
        <w:keepLines/>
        <w:pBdr>
          <w:top w:val="nil"/>
          <w:left w:val="nil"/>
          <w:bottom w:val="nil"/>
          <w:right w:val="nil"/>
          <w:between w:val="nil"/>
        </w:pBdr>
        <w:spacing w:after="0" w:line="360" w:lineRule="auto"/>
        <w:rPr>
          <w:rFonts w:ascii="Aptos" w:eastAsia="Aptos" w:hAnsi="Aptos" w:cs="Aptos"/>
          <w:color w:val="002060"/>
          <w:sz w:val="26"/>
          <w:szCs w:val="26"/>
        </w:rPr>
      </w:pPr>
      <w:r>
        <w:rPr>
          <w:rFonts w:ascii="Aptos" w:eastAsia="Aptos" w:hAnsi="Aptos" w:cs="Aptos"/>
          <w:color w:val="002060"/>
          <w:sz w:val="26"/>
          <w:szCs w:val="26"/>
        </w:rPr>
        <w:t>Defining Adult Protection Concerns</w:t>
      </w:r>
    </w:p>
    <w:p w14:paraId="16D27C36" w14:textId="77777777" w:rsidR="005A71A1" w:rsidRDefault="0058010D">
      <w:pPr>
        <w:spacing w:after="0" w:line="360" w:lineRule="auto"/>
        <w:rPr>
          <w:rFonts w:ascii="Aptos" w:eastAsia="Aptos" w:hAnsi="Aptos" w:cs="Aptos"/>
        </w:rPr>
      </w:pPr>
      <w:r>
        <w:rPr>
          <w:rFonts w:ascii="Aptos" w:eastAsia="Aptos" w:hAnsi="Aptos" w:cs="Aptos"/>
        </w:rPr>
        <w:t xml:space="preserve">An adult protection concern is where it is believed that an adult may be at risk of harm or have been harmed. Categories of adult harm include physical, sexual, emotional/psychological, neglect and acts of omission, </w:t>
      </w:r>
      <w:r>
        <w:rPr>
          <w:rFonts w:ascii="Aptos" w:eastAsia="Aptos" w:hAnsi="Aptos" w:cs="Aptos"/>
        </w:rPr>
        <w:lastRenderedPageBreak/>
        <w:t xml:space="preserve">financial or material harm, self-neglect and self-harm, abuse by those in a position of power or trust, discriminatory, domestic abuse (including coercive control) and human trafficking and exploitation/modern slavery. Note that not all abuse involves a crime - but all abuse involves harm. Safeguarding duties may apply even when the person can technically protect themselves.  Additional types of harm include forced marriage, mate/hate crime, cyberbullying, FGM, radicalisation and cuckooing. </w:t>
      </w:r>
    </w:p>
    <w:p w14:paraId="16D27C37" w14:textId="77777777" w:rsidR="005A71A1" w:rsidRDefault="005A71A1">
      <w:pPr>
        <w:spacing w:after="0" w:line="360" w:lineRule="auto"/>
        <w:rPr>
          <w:rFonts w:ascii="Aptos" w:eastAsia="Aptos" w:hAnsi="Aptos" w:cs="Aptos"/>
        </w:rPr>
      </w:pPr>
    </w:p>
    <w:p w14:paraId="16D27C38" w14:textId="77777777" w:rsidR="005A71A1" w:rsidRDefault="0058010D">
      <w:pPr>
        <w:keepNext/>
        <w:keepLines/>
        <w:pBdr>
          <w:top w:val="nil"/>
          <w:left w:val="nil"/>
          <w:bottom w:val="nil"/>
          <w:right w:val="nil"/>
          <w:between w:val="nil"/>
        </w:pBdr>
        <w:spacing w:after="0" w:line="360" w:lineRule="auto"/>
        <w:rPr>
          <w:rFonts w:ascii="Aptos" w:eastAsia="Aptos" w:hAnsi="Aptos" w:cs="Aptos"/>
          <w:color w:val="002060"/>
          <w:sz w:val="26"/>
          <w:szCs w:val="26"/>
        </w:rPr>
      </w:pPr>
      <w:r>
        <w:rPr>
          <w:rFonts w:ascii="Aptos" w:eastAsia="Aptos" w:hAnsi="Aptos" w:cs="Aptos"/>
          <w:color w:val="002060"/>
          <w:sz w:val="26"/>
          <w:szCs w:val="26"/>
        </w:rPr>
        <w:t>How to Respond</w:t>
      </w:r>
    </w:p>
    <w:p w14:paraId="16D27C39" w14:textId="77777777" w:rsidR="005A71A1" w:rsidRDefault="0058010D">
      <w:pPr>
        <w:spacing w:after="0" w:line="360" w:lineRule="auto"/>
        <w:rPr>
          <w:rFonts w:ascii="Aptos" w:eastAsia="Aptos" w:hAnsi="Aptos" w:cs="Aptos"/>
        </w:rPr>
      </w:pPr>
      <w:r>
        <w:rPr>
          <w:rFonts w:ascii="Aptos" w:eastAsia="Aptos" w:hAnsi="Aptos" w:cs="Aptos"/>
        </w:rPr>
        <w:t xml:space="preserve">There are two key procedures to follow when there is a concern about an adult’s wellbeing or protection in sport: </w:t>
      </w:r>
    </w:p>
    <w:p w14:paraId="16D27C3A" w14:textId="77777777" w:rsidR="005A71A1" w:rsidRDefault="0058010D">
      <w:pPr>
        <w:numPr>
          <w:ilvl w:val="0"/>
          <w:numId w:val="9"/>
        </w:numPr>
        <w:pBdr>
          <w:top w:val="nil"/>
          <w:left w:val="nil"/>
          <w:bottom w:val="nil"/>
          <w:right w:val="nil"/>
          <w:between w:val="nil"/>
        </w:pBdr>
        <w:spacing w:after="0" w:line="360" w:lineRule="auto"/>
        <w:rPr>
          <w:rFonts w:ascii="Aptos" w:eastAsia="Aptos" w:hAnsi="Aptos" w:cs="Aptos"/>
          <w:color w:val="000000"/>
        </w:rPr>
      </w:pPr>
      <w:r>
        <w:rPr>
          <w:rFonts w:ascii="Aptos" w:eastAsia="Aptos" w:hAnsi="Aptos" w:cs="Aptos"/>
          <w:color w:val="000000"/>
        </w:rPr>
        <w:t xml:space="preserve">Responding to the adult whose wellbeing or protection will have been affected – see </w:t>
      </w:r>
      <w:hyperlink w:anchor="bookmark=id.b98y0owuwywg">
        <w:r>
          <w:rPr>
            <w:rFonts w:ascii="Aptos" w:eastAsia="Aptos" w:hAnsi="Aptos" w:cs="Aptos"/>
            <w:color w:val="009CA6"/>
            <w:u w:val="single"/>
          </w:rPr>
          <w:t>Responding to a Wellbeing or Protection Concern about an Adult</w:t>
        </w:r>
      </w:hyperlink>
      <w:r>
        <w:rPr>
          <w:rFonts w:ascii="Aptos" w:eastAsia="Aptos" w:hAnsi="Aptos" w:cs="Aptos"/>
          <w:color w:val="000000"/>
        </w:rPr>
        <w:t xml:space="preserve">. </w:t>
      </w:r>
    </w:p>
    <w:p w14:paraId="16D27C3B" w14:textId="77777777" w:rsidR="005A71A1" w:rsidRDefault="0058010D">
      <w:pPr>
        <w:numPr>
          <w:ilvl w:val="0"/>
          <w:numId w:val="9"/>
        </w:numPr>
        <w:pBdr>
          <w:top w:val="nil"/>
          <w:left w:val="nil"/>
          <w:bottom w:val="nil"/>
          <w:right w:val="nil"/>
          <w:between w:val="nil"/>
        </w:pBdr>
        <w:spacing w:line="360" w:lineRule="auto"/>
        <w:rPr>
          <w:rFonts w:ascii="Aptos" w:eastAsia="Aptos" w:hAnsi="Aptos" w:cs="Aptos"/>
          <w:color w:val="000000"/>
        </w:rPr>
      </w:pPr>
      <w:r>
        <w:rPr>
          <w:rFonts w:ascii="Aptos" w:eastAsia="Aptos" w:hAnsi="Aptos" w:cs="Aptos"/>
          <w:color w:val="000000"/>
        </w:rPr>
        <w:t xml:space="preserve">Responding if the wellbeing or protection concern has potentially been caused by an adults conduct within our sport – see </w:t>
      </w:r>
      <w:hyperlink w:anchor="bookmark=id.ssj3phrszpqg">
        <w:r>
          <w:rPr>
            <w:rFonts w:ascii="Aptos" w:eastAsia="Aptos" w:hAnsi="Aptos" w:cs="Aptos"/>
            <w:color w:val="009CA6"/>
            <w:u w:val="single"/>
          </w:rPr>
          <w:t>Responding to a Concern about an Adult’s Conduct</w:t>
        </w:r>
      </w:hyperlink>
      <w:r>
        <w:rPr>
          <w:rFonts w:ascii="Aptos" w:eastAsia="Aptos" w:hAnsi="Aptos" w:cs="Aptos"/>
          <w:color w:val="009CA6"/>
          <w:u w:val="single"/>
        </w:rPr>
        <w:t>.</w:t>
      </w:r>
      <w:r>
        <w:rPr>
          <w:rFonts w:ascii="Aptos" w:eastAsia="Aptos" w:hAnsi="Aptos" w:cs="Aptos"/>
          <w:color w:val="000000"/>
        </w:rPr>
        <w:t xml:space="preserve"> </w:t>
      </w:r>
    </w:p>
    <w:p w14:paraId="16D27C3C" w14:textId="77777777" w:rsidR="005A71A1" w:rsidRDefault="0058010D">
      <w:pPr>
        <w:spacing w:line="360" w:lineRule="auto"/>
        <w:rPr>
          <w:rFonts w:ascii="Aptos" w:eastAsia="Aptos" w:hAnsi="Aptos" w:cs="Aptos"/>
        </w:rPr>
      </w:pPr>
      <w:r>
        <w:rPr>
          <w:rFonts w:ascii="Aptos" w:eastAsia="Aptos" w:hAnsi="Aptos" w:cs="Aptos"/>
        </w:rPr>
        <w:t xml:space="preserve">In both situations, we need to distinguish if there is information known about the adult that means they meet the definition of an Adult at Risk as defined in the Risks to Adult’s Wellbeing. This is because we understand the need for additional support and protection for adults in these circumstances, which will determine some decisions made when responding to a concern. However, it should be noted that risk assessment should be done to determine if a referral to statutory services is required, even if adult does not meet the Adult at Risk criteria as defined in the Adult Support and Protect (Scotland) 2007 Act. </w:t>
      </w:r>
    </w:p>
    <w:p w14:paraId="16D27C3D" w14:textId="77777777" w:rsidR="005A71A1" w:rsidRDefault="0058010D">
      <w:pPr>
        <w:spacing w:line="360" w:lineRule="auto"/>
        <w:rPr>
          <w:rFonts w:ascii="Aptos" w:eastAsia="Aptos" w:hAnsi="Aptos" w:cs="Aptos"/>
          <w:b/>
          <w:bCs/>
          <w:sz w:val="24"/>
          <w:szCs w:val="24"/>
          <w:u w:val="single"/>
        </w:rPr>
      </w:pPr>
      <w:r>
        <w:br w:type="page"/>
      </w:r>
    </w:p>
    <w:p w14:paraId="16D27C3E" w14:textId="77777777" w:rsidR="005A71A1" w:rsidRDefault="0058010D">
      <w:pPr>
        <w:keepNext/>
        <w:keepLines/>
        <w:pBdr>
          <w:top w:val="nil"/>
          <w:left w:val="nil"/>
          <w:bottom w:val="nil"/>
          <w:right w:val="nil"/>
          <w:between w:val="nil"/>
        </w:pBdr>
        <w:spacing w:after="0" w:line="360" w:lineRule="auto"/>
        <w:rPr>
          <w:rFonts w:ascii="Times New Roman" w:eastAsia="Times New Roman" w:hAnsi="Times New Roman" w:cs="Times New Roman"/>
          <w:b/>
          <w:bCs/>
          <w:color w:val="002060"/>
          <w:sz w:val="28"/>
          <w:szCs w:val="28"/>
        </w:rPr>
      </w:pPr>
      <w:bookmarkStart w:id="6" w:name="bookmark=id.b98y0owuwywg" w:colFirst="0" w:colLast="0"/>
      <w:bookmarkEnd w:id="6"/>
      <w:r>
        <w:rPr>
          <w:rFonts w:ascii="Times New Roman" w:eastAsia="Times New Roman" w:hAnsi="Times New Roman" w:cs="Times New Roman"/>
          <w:b/>
          <w:bCs/>
          <w:color w:val="002060"/>
          <w:sz w:val="28"/>
          <w:szCs w:val="28"/>
        </w:rPr>
        <w:lastRenderedPageBreak/>
        <w:t>1. Responding to a Wellbeing or Protection Concern about an Adult</w:t>
      </w:r>
    </w:p>
    <w:p w14:paraId="16D27C3F" w14:textId="77777777" w:rsidR="005A71A1" w:rsidRDefault="0058010D">
      <w:pPr>
        <w:spacing w:after="0" w:line="360" w:lineRule="auto"/>
        <w:rPr>
          <w:rFonts w:ascii="Aptos" w:eastAsia="Aptos" w:hAnsi="Aptos" w:cs="Aptos"/>
        </w:rPr>
      </w:pPr>
      <w:r>
        <w:rPr>
          <w:rFonts w:ascii="Aptos" w:eastAsia="Aptos" w:hAnsi="Aptos" w:cs="Aptos"/>
        </w:rPr>
        <w:t>This procedure ensures that everyone involved in [name of sport] are clear on what action to take in the event of a wellbeing or protection concern being raised about an adult. It provides clear, important steps to follow, ensuring action is taken quickly and in the best interest of individuals involved. There are a few ways in which information could be shared with us, that we would then respond to. An adult could directly share with us a wellbeing or protection concern about themselves. Another individual may have observed something, then share their concern about an adult with us. Or an organisation may share information about a wellbeing or protection concern about an adult. We will then consider action by determining if it is a wellbeing or protection route to follow.</w:t>
      </w:r>
    </w:p>
    <w:p w14:paraId="16D27C40" w14:textId="77777777" w:rsidR="005A71A1" w:rsidRDefault="005A71A1">
      <w:pPr>
        <w:spacing w:after="0" w:line="360" w:lineRule="auto"/>
        <w:rPr>
          <w:rFonts w:ascii="Aptos" w:eastAsia="Aptos" w:hAnsi="Aptos" w:cs="Aptos"/>
        </w:rPr>
      </w:pPr>
    </w:p>
    <w:p w14:paraId="16D27C41" w14:textId="77777777" w:rsidR="005A71A1" w:rsidRDefault="0058010D">
      <w:pPr>
        <w:keepNext/>
        <w:keepLines/>
        <w:pBdr>
          <w:top w:val="nil"/>
          <w:left w:val="nil"/>
          <w:bottom w:val="nil"/>
          <w:right w:val="nil"/>
          <w:between w:val="nil"/>
        </w:pBdr>
        <w:spacing w:after="0" w:line="360" w:lineRule="auto"/>
        <w:rPr>
          <w:rFonts w:ascii="Aptos" w:eastAsia="Aptos" w:hAnsi="Aptos" w:cs="Aptos"/>
          <w:color w:val="002060"/>
          <w:sz w:val="26"/>
          <w:szCs w:val="26"/>
        </w:rPr>
      </w:pPr>
      <w:bookmarkStart w:id="7" w:name="_heading=h.3tquojlyn0ts" w:colFirst="0" w:colLast="0"/>
      <w:bookmarkEnd w:id="7"/>
      <w:r>
        <w:rPr>
          <w:rFonts w:ascii="Aptos" w:eastAsia="Aptos" w:hAnsi="Aptos" w:cs="Aptos"/>
          <w:color w:val="002060"/>
          <w:sz w:val="26"/>
          <w:szCs w:val="26"/>
        </w:rPr>
        <w:t>What to do if there is a Wellbeing Concern about an Adult:</w:t>
      </w:r>
    </w:p>
    <w:p w14:paraId="16D27C42" w14:textId="77777777" w:rsidR="005A71A1" w:rsidRDefault="0058010D">
      <w:pPr>
        <w:numPr>
          <w:ilvl w:val="0"/>
          <w:numId w:val="11"/>
        </w:numPr>
        <w:pBdr>
          <w:top w:val="nil"/>
          <w:left w:val="nil"/>
          <w:bottom w:val="nil"/>
          <w:right w:val="nil"/>
          <w:between w:val="nil"/>
        </w:pBdr>
        <w:spacing w:after="0" w:line="360" w:lineRule="auto"/>
        <w:ind w:left="284" w:hanging="284"/>
        <w:rPr>
          <w:rFonts w:ascii="Aptos" w:eastAsia="Aptos" w:hAnsi="Aptos" w:cs="Aptos"/>
          <w:b/>
          <w:bCs/>
          <w:color w:val="002060"/>
        </w:rPr>
      </w:pPr>
      <w:bookmarkStart w:id="8" w:name="_heading=h.xre4mmmeqfmh" w:colFirst="0" w:colLast="0"/>
      <w:bookmarkEnd w:id="8"/>
      <w:r>
        <w:rPr>
          <w:rFonts w:ascii="Aptos" w:eastAsia="Aptos" w:hAnsi="Aptos" w:cs="Aptos"/>
          <w:b/>
          <w:bCs/>
          <w:color w:val="002060"/>
        </w:rPr>
        <w:t>Respond</w:t>
      </w:r>
    </w:p>
    <w:p w14:paraId="164D236F" w14:textId="63F72EBA" w:rsidR="00FA20C3" w:rsidRDefault="0058010D">
      <w:pPr>
        <w:spacing w:after="0" w:line="360" w:lineRule="auto"/>
        <w:rPr>
          <w:rFonts w:ascii="Aptos" w:eastAsia="Aptos" w:hAnsi="Aptos" w:cs="Aptos"/>
        </w:rPr>
      </w:pPr>
      <w:r>
        <w:rPr>
          <w:rFonts w:ascii="Aptos" w:eastAsia="Aptos" w:hAnsi="Aptos" w:cs="Aptos"/>
        </w:rPr>
        <w:t xml:space="preserve">Wellbeing concerns will be discussed with the adult </w:t>
      </w:r>
      <w:r w:rsidR="00BD3922">
        <w:rPr>
          <w:rFonts w:ascii="Aptos" w:eastAsia="Aptos" w:hAnsi="Aptos" w:cs="Aptos"/>
        </w:rPr>
        <w:t>wherever it is safe and appropriate to do so</w:t>
      </w:r>
      <w:r>
        <w:rPr>
          <w:rFonts w:ascii="Aptos" w:eastAsia="Aptos" w:hAnsi="Aptos" w:cs="Aptos"/>
        </w:rPr>
        <w:t>, and their views</w:t>
      </w:r>
      <w:r w:rsidR="006D1CAC">
        <w:rPr>
          <w:rFonts w:ascii="Aptos" w:eastAsia="Aptos" w:hAnsi="Aptos" w:cs="Aptos"/>
        </w:rPr>
        <w:t xml:space="preserve"> will be</w:t>
      </w:r>
      <w:r>
        <w:rPr>
          <w:rFonts w:ascii="Aptos" w:eastAsia="Aptos" w:hAnsi="Aptos" w:cs="Aptos"/>
        </w:rPr>
        <w:t xml:space="preserve"> considered. However, there might be circumstances where it may be more appropriate to speak to someone who supports them. This will be considered on an individual basis, </w:t>
      </w:r>
      <w:sdt>
        <w:sdtPr>
          <w:tag w:val="goog_rdk_18"/>
          <w:id w:val="-222485371"/>
        </w:sdtPr>
        <w:sdtContent/>
      </w:sdt>
      <w:r>
        <w:rPr>
          <w:rFonts w:ascii="Aptos" w:eastAsia="Aptos" w:hAnsi="Aptos" w:cs="Aptos"/>
        </w:rPr>
        <w:t>where on some occasions, it could be decided not to speak to an adult directly, but a record should still be kept of any concern and decision reached not to speak to them at that time, with the reasons clearly explained.</w:t>
      </w:r>
      <w:r w:rsidR="00580FD1">
        <w:rPr>
          <w:rFonts w:ascii="Aptos" w:eastAsia="Aptos" w:hAnsi="Aptos" w:cs="Aptos"/>
        </w:rPr>
        <w:t xml:space="preserve"> </w:t>
      </w:r>
    </w:p>
    <w:p w14:paraId="3FB5F9CF" w14:textId="77777777" w:rsidR="00FA20C3" w:rsidRDefault="00FA20C3">
      <w:pPr>
        <w:spacing w:after="0" w:line="360" w:lineRule="auto"/>
        <w:rPr>
          <w:rFonts w:ascii="Aptos" w:eastAsia="Aptos" w:hAnsi="Aptos" w:cs="Aptos"/>
        </w:rPr>
      </w:pPr>
    </w:p>
    <w:p w14:paraId="6097A920" w14:textId="4C2BFF6D" w:rsidR="00FA20C3" w:rsidRDefault="00580FD1">
      <w:pPr>
        <w:spacing w:after="0" w:line="360" w:lineRule="auto"/>
        <w:rPr>
          <w:rFonts w:ascii="Aptos" w:eastAsia="Aptos" w:hAnsi="Aptos" w:cs="Aptos"/>
        </w:rPr>
      </w:pPr>
      <w:r>
        <w:rPr>
          <w:rFonts w:ascii="Aptos" w:eastAsia="Aptos" w:hAnsi="Aptos" w:cs="Aptos"/>
        </w:rPr>
        <w:t xml:space="preserve">An adult may not be spoken to directly </w:t>
      </w:r>
      <w:r w:rsidR="00773213">
        <w:rPr>
          <w:rFonts w:ascii="Aptos" w:eastAsia="Aptos" w:hAnsi="Aptos" w:cs="Aptos"/>
        </w:rPr>
        <w:t>if</w:t>
      </w:r>
      <w:r w:rsidR="00FA20C3">
        <w:rPr>
          <w:rFonts w:ascii="Aptos" w:eastAsia="Aptos" w:hAnsi="Aptos" w:cs="Aptos"/>
        </w:rPr>
        <w:t>:</w:t>
      </w:r>
      <w:r w:rsidR="00773213">
        <w:rPr>
          <w:rFonts w:ascii="Aptos" w:eastAsia="Aptos" w:hAnsi="Aptos" w:cs="Aptos"/>
        </w:rPr>
        <w:t xml:space="preserve"> </w:t>
      </w:r>
    </w:p>
    <w:p w14:paraId="45BC9456" w14:textId="053B9717" w:rsidR="00535DCB" w:rsidRPr="005A4288" w:rsidRDefault="00535DCB" w:rsidP="005A4288">
      <w:pPr>
        <w:pStyle w:val="ListParagraph"/>
        <w:numPr>
          <w:ilvl w:val="0"/>
          <w:numId w:val="21"/>
        </w:numPr>
        <w:spacing w:after="0" w:line="360" w:lineRule="auto"/>
        <w:rPr>
          <w:rFonts w:ascii="Aptos" w:eastAsia="Aptos" w:hAnsi="Aptos" w:cs="Aptos"/>
        </w:rPr>
      </w:pPr>
      <w:r>
        <w:rPr>
          <w:rFonts w:ascii="Aptos" w:eastAsia="Aptos" w:hAnsi="Aptos" w:cs="Aptos"/>
        </w:rPr>
        <w:t xml:space="preserve">there is an immediate risk of harm </w:t>
      </w:r>
      <w:r w:rsidR="00781E20">
        <w:rPr>
          <w:rFonts w:ascii="Aptos" w:eastAsia="Aptos" w:hAnsi="Aptos" w:cs="Aptos"/>
        </w:rPr>
        <w:t>and urgent action is needed to protect the adult or someone else.</w:t>
      </w:r>
    </w:p>
    <w:p w14:paraId="1B51D44F" w14:textId="76EF0C37" w:rsidR="00FA20C3" w:rsidRDefault="00773213" w:rsidP="00FA20C3">
      <w:pPr>
        <w:pStyle w:val="ListParagraph"/>
        <w:numPr>
          <w:ilvl w:val="0"/>
          <w:numId w:val="21"/>
        </w:numPr>
        <w:spacing w:after="0" w:line="360" w:lineRule="auto"/>
        <w:rPr>
          <w:rFonts w:ascii="Aptos" w:eastAsia="Aptos" w:hAnsi="Aptos" w:cs="Aptos"/>
        </w:rPr>
      </w:pPr>
      <w:r w:rsidRPr="005A4288">
        <w:rPr>
          <w:rFonts w:ascii="Aptos" w:eastAsia="Aptos" w:hAnsi="Aptos" w:cs="Aptos"/>
        </w:rPr>
        <w:t xml:space="preserve">it could present a risk of harm to the adult or someone else e.g. </w:t>
      </w:r>
      <w:r w:rsidR="000B0692" w:rsidRPr="005A4288">
        <w:rPr>
          <w:rFonts w:ascii="Aptos" w:eastAsia="Aptos" w:hAnsi="Aptos" w:cs="Aptos"/>
        </w:rPr>
        <w:t>if the person causing harm may retaliate</w:t>
      </w:r>
      <w:r w:rsidR="00535DCB">
        <w:rPr>
          <w:rFonts w:ascii="Aptos" w:eastAsia="Aptos" w:hAnsi="Aptos" w:cs="Aptos"/>
        </w:rPr>
        <w:t>.</w:t>
      </w:r>
    </w:p>
    <w:p w14:paraId="16D27C43" w14:textId="00BFCB70" w:rsidR="005A71A1" w:rsidRDefault="000B0692" w:rsidP="00FA20C3">
      <w:pPr>
        <w:pStyle w:val="ListParagraph"/>
        <w:numPr>
          <w:ilvl w:val="0"/>
          <w:numId w:val="21"/>
        </w:numPr>
        <w:spacing w:after="0" w:line="360" w:lineRule="auto"/>
        <w:rPr>
          <w:rFonts w:ascii="Aptos" w:eastAsia="Aptos" w:hAnsi="Aptos" w:cs="Aptos"/>
        </w:rPr>
      </w:pPr>
      <w:r w:rsidRPr="005A4288">
        <w:rPr>
          <w:rFonts w:ascii="Aptos" w:eastAsia="Aptos" w:hAnsi="Aptos" w:cs="Aptos"/>
        </w:rPr>
        <w:t>it might compromise an investigation by statutory agencies</w:t>
      </w:r>
      <w:r w:rsidR="00FA20C3">
        <w:rPr>
          <w:rFonts w:ascii="Aptos" w:eastAsia="Aptos" w:hAnsi="Aptos" w:cs="Aptos"/>
        </w:rPr>
        <w:t xml:space="preserve"> – advice would be sought in this situation</w:t>
      </w:r>
      <w:r w:rsidR="00535DCB">
        <w:rPr>
          <w:rFonts w:ascii="Aptos" w:eastAsia="Aptos" w:hAnsi="Aptos" w:cs="Aptos"/>
        </w:rPr>
        <w:t>.</w:t>
      </w:r>
    </w:p>
    <w:p w14:paraId="7A02BEDD" w14:textId="07E349BB" w:rsidR="00FA20C3" w:rsidRPr="005A4288" w:rsidRDefault="00F62A45" w:rsidP="005A4288">
      <w:pPr>
        <w:pStyle w:val="ListParagraph"/>
        <w:numPr>
          <w:ilvl w:val="0"/>
          <w:numId w:val="21"/>
        </w:numPr>
        <w:spacing w:after="0" w:line="360" w:lineRule="auto"/>
        <w:rPr>
          <w:rFonts w:ascii="Aptos" w:eastAsia="Aptos" w:hAnsi="Aptos" w:cs="Aptos"/>
        </w:rPr>
      </w:pPr>
      <w:r>
        <w:rPr>
          <w:rFonts w:ascii="Aptos" w:eastAsia="Aptos" w:hAnsi="Aptos" w:cs="Aptos"/>
        </w:rPr>
        <w:t>there are concerns about an adult’s ability to communicate or understand,</w:t>
      </w:r>
      <w:r w:rsidR="0007300D">
        <w:rPr>
          <w:rFonts w:ascii="Aptos" w:eastAsia="Aptos" w:hAnsi="Aptos" w:cs="Aptos"/>
        </w:rPr>
        <w:t xml:space="preserve"> in this case a </w:t>
      </w:r>
      <w:r w:rsidR="00535DCB">
        <w:rPr>
          <w:rFonts w:ascii="Aptos" w:eastAsia="Aptos" w:hAnsi="Aptos" w:cs="Aptos"/>
        </w:rPr>
        <w:t>guardian or carer might be spoken to or asked to support having a conversation with the adult.</w:t>
      </w:r>
    </w:p>
    <w:p w14:paraId="16D27C44" w14:textId="77777777" w:rsidR="005A71A1" w:rsidRDefault="005A71A1">
      <w:pPr>
        <w:spacing w:after="0" w:line="360" w:lineRule="auto"/>
        <w:rPr>
          <w:rFonts w:ascii="Aptos" w:eastAsia="Aptos" w:hAnsi="Aptos" w:cs="Aptos"/>
        </w:rPr>
      </w:pPr>
    </w:p>
    <w:p w14:paraId="16D27C45" w14:textId="77777777" w:rsidR="005A71A1" w:rsidRDefault="0058010D">
      <w:pPr>
        <w:spacing w:after="0" w:line="360" w:lineRule="auto"/>
        <w:rPr>
          <w:rFonts w:ascii="Aptos" w:eastAsia="Aptos" w:hAnsi="Aptos" w:cs="Aptos"/>
        </w:rPr>
      </w:pPr>
      <w:r>
        <w:rPr>
          <w:rFonts w:ascii="Aptos" w:eastAsia="Aptos" w:hAnsi="Aptos" w:cs="Aptos"/>
        </w:rPr>
        <w:t xml:space="preserve">The best interests of the adult concerned should be of primary concern when considering the best way forward. Where appropriate, consent should be gained from the adult regarding future actions and further support. </w:t>
      </w:r>
    </w:p>
    <w:p w14:paraId="16D27C46" w14:textId="77777777" w:rsidR="005A71A1" w:rsidRDefault="0058010D">
      <w:pPr>
        <w:spacing w:line="360" w:lineRule="auto"/>
        <w:rPr>
          <w:rFonts w:ascii="Aptos" w:eastAsia="Aptos" w:hAnsi="Aptos" w:cs="Aptos"/>
        </w:rPr>
      </w:pPr>
      <w:r>
        <w:rPr>
          <w:noProof/>
        </w:rPr>
        <mc:AlternateContent>
          <mc:Choice Requires="wps">
            <w:drawing>
              <wp:anchor distT="0" distB="0" distL="114300" distR="114300" simplePos="0" relativeHeight="251658240" behindDoc="0" locked="0" layoutInCell="1" hidden="0" allowOverlap="1" wp14:anchorId="16D27DFE" wp14:editId="16D27DFF">
                <wp:simplePos x="0" y="0"/>
                <wp:positionH relativeFrom="column">
                  <wp:posOffset>345439</wp:posOffset>
                </wp:positionH>
                <wp:positionV relativeFrom="paragraph">
                  <wp:posOffset>164465</wp:posOffset>
                </wp:positionV>
                <wp:extent cx="5788660" cy="659681"/>
                <wp:effectExtent l="0" t="0" r="0" b="0"/>
                <wp:wrapNone/>
                <wp:docPr id="2108694652" name="Rectangle: Rounded Corners 2108694652"/>
                <wp:cNvGraphicFramePr/>
                <a:graphic xmlns:a="http://schemas.openxmlformats.org/drawingml/2006/main">
                  <a:graphicData uri="http://schemas.microsoft.com/office/word/2010/wordprocessingShape">
                    <wps:wsp>
                      <wps:cNvSpPr/>
                      <wps:spPr>
                        <a:xfrm>
                          <a:off x="2458020" y="3456510"/>
                          <a:ext cx="5775960" cy="646981"/>
                        </a:xfrm>
                        <a:prstGeom prst="roundRect">
                          <a:avLst>
                            <a:gd name="adj" fmla="val 16667"/>
                          </a:avLst>
                        </a:prstGeom>
                        <a:solidFill>
                          <a:srgbClr val="002060"/>
                        </a:solidFill>
                        <a:ln w="12700" cap="flat" cmpd="sng">
                          <a:solidFill>
                            <a:srgbClr val="005B77"/>
                          </a:solidFill>
                          <a:prstDash val="solid"/>
                          <a:miter lim="8000"/>
                          <a:headEnd type="none" w="sm" len="sm"/>
                          <a:tailEnd type="none" w="sm" len="sm"/>
                        </a:ln>
                      </wps:spPr>
                      <wps:txbx>
                        <w:txbxContent>
                          <w:p w14:paraId="16D27E46" w14:textId="77777777" w:rsidR="005A71A1" w:rsidRDefault="0058010D">
                            <w:pPr>
                              <w:spacing w:line="258" w:lineRule="auto"/>
                              <w:jc w:val="center"/>
                              <w:textDirection w:val="btLr"/>
                            </w:pPr>
                            <w:r>
                              <w:rPr>
                                <w:b/>
                                <w:color w:val="FFFFFF"/>
                                <w:sz w:val="24"/>
                              </w:rPr>
                              <w:t>At any point, if there is uncertainty about the appropriate course of action, advice should be sought from the Wellbeing and Protection Officer.</w:t>
                            </w:r>
                          </w:p>
                        </w:txbxContent>
                      </wps:txbx>
                      <wps:bodyPr spcFirstLastPara="1" wrap="square" lIns="91425" tIns="45700" rIns="91425" bIns="45700" anchor="ctr" anchorCtr="0">
                        <a:noAutofit/>
                      </wps:bodyPr>
                    </wps:wsp>
                  </a:graphicData>
                </a:graphic>
              </wp:anchor>
            </w:drawing>
          </mc:Choice>
          <mc:Fallback>
            <w:pict>
              <v:roundrect w14:anchorId="16D27DFE" id="Rectangle: Rounded Corners 2108694652" o:spid="_x0000_s1042" style="position:absolute;margin-left:27.2pt;margin-top:12.95pt;width:455.8pt;height:51.95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" fillcolor="#002060" strokecolor="#005b77" strokeweight="1pt">
                <v:stroke startarrowwidth="narrow" startarrowlength="short" endarrowwidth="narrow" endarrowlength="short" miterlimit="5243f" joinstyle="miter"/>
                <v:textbox inset="2.53958mm,1.2694mm,2.53958mm,1.2694mm">
                  <w:txbxContent>
                    <w:p w14:paraId="16D27E46" w14:textId="77777777" w:rsidR="005A71A1" w:rsidRDefault="0058010D">
                      <w:pPr>
                        <w:spacing w:line="258" w:lineRule="auto"/>
                        <w:jc w:val="center"/>
                        <w:textDirection w:val="btLr"/>
                      </w:pPr>
                      <w:r>
                        <w:rPr>
                          <w:b/>
                          <w:color w:val="FFFFFF"/>
                          <w:sz w:val="24"/>
                        </w:rPr>
                        <w:t>At any point, if there is uncertainty about the appropriate course of action, advice should be sought from the Wellbeing and Protection Officer.</w:t>
                      </w:r>
                    </w:p>
                  </w:txbxContent>
                </v:textbox>
              </v:roundrect>
            </w:pict>
          </mc:Fallback>
        </mc:AlternateContent>
      </w:r>
    </w:p>
    <w:p w14:paraId="16D27C47" w14:textId="77777777" w:rsidR="005A71A1" w:rsidRDefault="005A71A1">
      <w:pPr>
        <w:spacing w:line="360" w:lineRule="auto"/>
        <w:rPr>
          <w:rFonts w:ascii="Aptos" w:eastAsia="Aptos" w:hAnsi="Aptos" w:cs="Aptos"/>
        </w:rPr>
      </w:pPr>
    </w:p>
    <w:p w14:paraId="16D27C48" w14:textId="77777777" w:rsidR="005A71A1" w:rsidRDefault="005A71A1">
      <w:pPr>
        <w:spacing w:line="360" w:lineRule="auto"/>
        <w:rPr>
          <w:rFonts w:ascii="Aptos" w:eastAsia="Aptos" w:hAnsi="Aptos" w:cs="Aptos"/>
          <w:color w:val="002060"/>
        </w:rPr>
      </w:pPr>
    </w:p>
    <w:p w14:paraId="16D27C49" w14:textId="77777777" w:rsidR="005A71A1" w:rsidRDefault="0058010D">
      <w:pPr>
        <w:numPr>
          <w:ilvl w:val="0"/>
          <w:numId w:val="11"/>
        </w:numPr>
        <w:pBdr>
          <w:top w:val="nil"/>
          <w:left w:val="nil"/>
          <w:bottom w:val="nil"/>
          <w:right w:val="nil"/>
          <w:between w:val="nil"/>
        </w:pBdr>
        <w:spacing w:line="360" w:lineRule="auto"/>
        <w:ind w:left="284" w:hanging="284"/>
        <w:rPr>
          <w:rFonts w:ascii="Aptos" w:eastAsia="Aptos" w:hAnsi="Aptos" w:cs="Aptos"/>
          <w:b/>
          <w:bCs/>
          <w:color w:val="002060"/>
        </w:rPr>
      </w:pPr>
      <w:bookmarkStart w:id="9" w:name="_heading=h.3wcibyd76qgo" w:colFirst="0" w:colLast="0"/>
      <w:bookmarkEnd w:id="9"/>
      <w:r>
        <w:rPr>
          <w:rFonts w:ascii="Aptos" w:eastAsia="Aptos" w:hAnsi="Aptos" w:cs="Aptos"/>
          <w:b/>
          <w:bCs/>
          <w:color w:val="002060"/>
        </w:rPr>
        <w:t>Record</w:t>
      </w:r>
    </w:p>
    <w:p w14:paraId="16D27C4A" w14:textId="77777777" w:rsidR="005A71A1" w:rsidRDefault="0058010D">
      <w:pPr>
        <w:spacing w:after="0" w:line="360" w:lineRule="auto"/>
        <w:rPr>
          <w:rFonts w:ascii="Aptos" w:eastAsia="Aptos" w:hAnsi="Aptos" w:cs="Aptos"/>
        </w:rPr>
      </w:pPr>
      <w:r>
        <w:rPr>
          <w:rFonts w:ascii="Aptos" w:eastAsia="Aptos" w:hAnsi="Aptos" w:cs="Aptos"/>
        </w:rPr>
        <w:t xml:space="preserve">A written/electronic record of the wellbeing concern will be recorded on Part A of the </w:t>
      </w:r>
      <w:hyperlink w:anchor="bookmark=id.uj6dc2j1enz2">
        <w:r>
          <w:rPr>
            <w:rFonts w:ascii="Aptos" w:eastAsia="Aptos" w:hAnsi="Aptos" w:cs="Aptos"/>
            <w:color w:val="009CA6"/>
            <w:u w:val="single"/>
          </w:rPr>
          <w:t>Concern Recording Form</w:t>
        </w:r>
      </w:hyperlink>
      <w:r>
        <w:rPr>
          <w:rFonts w:ascii="Aptos" w:eastAsia="Aptos" w:hAnsi="Aptos" w:cs="Aptos"/>
        </w:rPr>
        <w:t xml:space="preserve">, completing as much of the form as possible.  </w:t>
      </w:r>
    </w:p>
    <w:p w14:paraId="16D27C4B" w14:textId="77777777" w:rsidR="005A71A1" w:rsidRDefault="005A71A1">
      <w:pPr>
        <w:spacing w:after="0" w:line="360" w:lineRule="auto"/>
        <w:rPr>
          <w:rFonts w:ascii="Aptos" w:eastAsia="Aptos" w:hAnsi="Aptos" w:cs="Aptos"/>
        </w:rPr>
      </w:pPr>
    </w:p>
    <w:p w14:paraId="16D27C4C" w14:textId="77777777" w:rsidR="005A71A1" w:rsidRDefault="0058010D">
      <w:pPr>
        <w:numPr>
          <w:ilvl w:val="0"/>
          <w:numId w:val="11"/>
        </w:numPr>
        <w:pBdr>
          <w:top w:val="nil"/>
          <w:left w:val="nil"/>
          <w:bottom w:val="nil"/>
          <w:right w:val="nil"/>
          <w:between w:val="nil"/>
        </w:pBdr>
        <w:spacing w:line="360" w:lineRule="auto"/>
        <w:ind w:left="284" w:hanging="284"/>
        <w:rPr>
          <w:rFonts w:ascii="Aptos" w:eastAsia="Aptos" w:hAnsi="Aptos" w:cs="Aptos"/>
          <w:b/>
          <w:bCs/>
          <w:color w:val="002060"/>
        </w:rPr>
      </w:pPr>
      <w:bookmarkStart w:id="10" w:name="_heading=h.p17hbc2f95z0" w:colFirst="0" w:colLast="0"/>
      <w:bookmarkEnd w:id="10"/>
      <w:r>
        <w:rPr>
          <w:rFonts w:ascii="Aptos" w:eastAsia="Aptos" w:hAnsi="Aptos" w:cs="Aptos"/>
          <w:b/>
          <w:bCs/>
          <w:color w:val="002060"/>
        </w:rPr>
        <w:t>Report</w:t>
      </w:r>
    </w:p>
    <w:p w14:paraId="16D27C4D" w14:textId="77777777" w:rsidR="005A71A1" w:rsidRDefault="0058010D">
      <w:pPr>
        <w:spacing w:after="0" w:line="360" w:lineRule="auto"/>
        <w:rPr>
          <w:rFonts w:ascii="Aptos" w:eastAsia="Aptos" w:hAnsi="Aptos" w:cs="Aptos"/>
        </w:rPr>
      </w:pPr>
      <w:r>
        <w:rPr>
          <w:rFonts w:ascii="Aptos" w:eastAsia="Aptos" w:hAnsi="Aptos" w:cs="Aptos"/>
        </w:rPr>
        <w:t>All wellbeing concerns will be reported to the WPO [</w:t>
      </w:r>
      <w:r>
        <w:rPr>
          <w:rFonts w:ascii="Aptos" w:eastAsia="Aptos" w:hAnsi="Aptos" w:cs="Aptos"/>
          <w:i/>
          <w:iCs/>
        </w:rPr>
        <w:t>contact details</w:t>
      </w:r>
      <w:r>
        <w:rPr>
          <w:rFonts w:ascii="Aptos" w:eastAsia="Aptos" w:hAnsi="Aptos" w:cs="Aptos"/>
        </w:rPr>
        <w:t xml:space="preserve">] as soon as possible and the appropriate course of action agreed. Depending on the needs and discussion with the adult, relevant support and help will be sought, or signposting to other services shared. Where the form is received electronically, it will be stored securely and only accessible by the WPO for </w:t>
      </w:r>
      <w:r>
        <w:rPr>
          <w:rFonts w:ascii="Aptos" w:eastAsia="Aptos" w:hAnsi="Aptos" w:cs="Aptos"/>
          <w:i/>
          <w:iCs/>
        </w:rPr>
        <w:t>[SGB]</w:t>
      </w:r>
      <w:r>
        <w:rPr>
          <w:rFonts w:ascii="Aptos" w:eastAsia="Aptos" w:hAnsi="Aptos" w:cs="Aptos"/>
        </w:rPr>
        <w:t xml:space="preserve"> and </w:t>
      </w:r>
      <w:r>
        <w:rPr>
          <w:rFonts w:ascii="Aptos" w:eastAsia="Aptos" w:hAnsi="Aptos" w:cs="Aptos"/>
          <w:i/>
          <w:iCs/>
        </w:rPr>
        <w:t xml:space="preserve">[insert remits of others with access]. </w:t>
      </w:r>
      <w:r>
        <w:rPr>
          <w:rFonts w:ascii="Aptos" w:eastAsia="Aptos" w:hAnsi="Aptos" w:cs="Aptos"/>
        </w:rPr>
        <w:t>Any paper copies of the Concern Recording Form will be confidentially destroyed once all information is recorded electronically.</w:t>
      </w:r>
    </w:p>
    <w:p w14:paraId="16D27C4E" w14:textId="77777777" w:rsidR="005A71A1" w:rsidRDefault="0058010D">
      <w:pPr>
        <w:keepNext/>
        <w:keepLines/>
        <w:pBdr>
          <w:top w:val="nil"/>
          <w:left w:val="nil"/>
          <w:bottom w:val="nil"/>
          <w:right w:val="nil"/>
          <w:between w:val="nil"/>
        </w:pBdr>
        <w:spacing w:before="240" w:after="0"/>
        <w:rPr>
          <w:rFonts w:ascii="Aptos" w:eastAsia="Aptos" w:hAnsi="Aptos" w:cs="Aptos"/>
          <w:color w:val="002060"/>
          <w:sz w:val="26"/>
          <w:szCs w:val="26"/>
        </w:rPr>
      </w:pPr>
      <w:bookmarkStart w:id="11" w:name="_heading=h.p4p39233hxoa" w:colFirst="0" w:colLast="0"/>
      <w:bookmarkEnd w:id="11"/>
      <w:r>
        <w:rPr>
          <w:rFonts w:ascii="Aptos" w:eastAsia="Aptos" w:hAnsi="Aptos" w:cs="Aptos"/>
          <w:color w:val="002060"/>
          <w:sz w:val="26"/>
          <w:szCs w:val="26"/>
        </w:rPr>
        <w:t>What to do if there is a Protection Concern about an adult:</w:t>
      </w:r>
    </w:p>
    <w:p w14:paraId="16D27C4F" w14:textId="77777777" w:rsidR="005A71A1" w:rsidRDefault="0058010D">
      <w:pPr>
        <w:pBdr>
          <w:top w:val="nil"/>
          <w:left w:val="nil"/>
          <w:bottom w:val="nil"/>
          <w:right w:val="nil"/>
          <w:between w:val="nil"/>
        </w:pBdr>
        <w:spacing w:after="0" w:line="360" w:lineRule="auto"/>
        <w:ind w:left="284"/>
        <w:rPr>
          <w:rFonts w:ascii="Aptos" w:eastAsia="Aptos" w:hAnsi="Aptos" w:cs="Aptos"/>
          <w:b/>
          <w:bCs/>
          <w:color w:val="002060"/>
        </w:rPr>
      </w:pPr>
      <w:bookmarkStart w:id="12" w:name="_heading=h.3gndy0i0078x" w:colFirst="0" w:colLast="0"/>
      <w:bookmarkEnd w:id="12"/>
      <w:r>
        <w:rPr>
          <w:noProof/>
        </w:rPr>
        <mc:AlternateContent>
          <mc:Choice Requires="wps">
            <w:drawing>
              <wp:anchor distT="0" distB="0" distL="114300" distR="114300" simplePos="0" relativeHeight="251659264" behindDoc="0" locked="0" layoutInCell="1" hidden="0" allowOverlap="1" wp14:anchorId="16D27E00" wp14:editId="7F16D265">
                <wp:simplePos x="0" y="0"/>
                <wp:positionH relativeFrom="column">
                  <wp:posOffset>189865</wp:posOffset>
                </wp:positionH>
                <wp:positionV relativeFrom="paragraph">
                  <wp:posOffset>71120</wp:posOffset>
                </wp:positionV>
                <wp:extent cx="6115685" cy="1111250"/>
                <wp:effectExtent l="0" t="0" r="18415" b="12700"/>
                <wp:wrapNone/>
                <wp:docPr id="2108694654" name="Rectangle: Rounded Corners 2108694654"/>
                <wp:cNvGraphicFramePr/>
                <a:graphic xmlns:a="http://schemas.openxmlformats.org/drawingml/2006/main">
                  <a:graphicData uri="http://schemas.microsoft.com/office/word/2010/wordprocessingShape">
                    <wps:wsp>
                      <wps:cNvSpPr/>
                      <wps:spPr>
                        <a:xfrm>
                          <a:off x="0" y="0"/>
                          <a:ext cx="6115685" cy="1111250"/>
                        </a:xfrm>
                        <a:prstGeom prst="roundRect">
                          <a:avLst>
                            <a:gd name="adj" fmla="val 16667"/>
                          </a:avLst>
                        </a:prstGeom>
                        <a:solidFill>
                          <a:srgbClr val="002060"/>
                        </a:solidFill>
                        <a:ln w="12700" cap="flat" cmpd="sng">
                          <a:solidFill>
                            <a:srgbClr val="005B77"/>
                          </a:solidFill>
                          <a:prstDash val="solid"/>
                          <a:miter lim="8000"/>
                          <a:headEnd type="none" w="sm" len="sm"/>
                          <a:tailEnd type="none" w="sm" len="sm"/>
                        </a:ln>
                      </wps:spPr>
                      <wps:txbx>
                        <w:txbxContent>
                          <w:p w14:paraId="16D27E47" w14:textId="77777777" w:rsidR="005A71A1" w:rsidRDefault="0058010D" w:rsidP="001463FC">
                            <w:pPr>
                              <w:spacing w:after="0" w:line="240" w:lineRule="auto"/>
                              <w:ind w:left="360"/>
                              <w:textDirection w:val="btLr"/>
                            </w:pPr>
                            <w:r>
                              <w:rPr>
                                <w:b/>
                                <w:color w:val="FFFFFF"/>
                                <w:sz w:val="24"/>
                              </w:rPr>
                              <w:t xml:space="preserve">If you are concerned about the </w:t>
                            </w:r>
                            <w:r>
                              <w:rPr>
                                <w:b/>
                                <w:i/>
                                <w:color w:val="FFFFFF"/>
                                <w:sz w:val="24"/>
                              </w:rPr>
                              <w:t xml:space="preserve">immediate </w:t>
                            </w:r>
                            <w:r>
                              <w:rPr>
                                <w:b/>
                                <w:color w:val="FFFFFF"/>
                                <w:sz w:val="24"/>
                              </w:rPr>
                              <w:t>safety of an adult:</w:t>
                            </w:r>
                          </w:p>
                          <w:p w14:paraId="16D27E48" w14:textId="77777777" w:rsidR="005A71A1" w:rsidRDefault="0058010D" w:rsidP="009E3558">
                            <w:pPr>
                              <w:pStyle w:val="ListParagraph"/>
                              <w:numPr>
                                <w:ilvl w:val="0"/>
                                <w:numId w:val="22"/>
                              </w:numPr>
                              <w:spacing w:after="0" w:line="240" w:lineRule="auto"/>
                              <w:textDirection w:val="btLr"/>
                            </w:pPr>
                            <w:r w:rsidRPr="009E3558">
                              <w:rPr>
                                <w:b/>
                                <w:color w:val="FFFFFF"/>
                                <w:sz w:val="24"/>
                              </w:rPr>
                              <w:t>Take whatever action is required to ensure the adult’s immediate safety.</w:t>
                            </w:r>
                          </w:p>
                          <w:p w14:paraId="16D27E49" w14:textId="77777777" w:rsidR="005A71A1" w:rsidRDefault="0058010D" w:rsidP="001463FC">
                            <w:pPr>
                              <w:pStyle w:val="ListParagraph"/>
                              <w:numPr>
                                <w:ilvl w:val="0"/>
                                <w:numId w:val="22"/>
                              </w:numPr>
                              <w:spacing w:after="0" w:line="240" w:lineRule="auto"/>
                              <w:textDirection w:val="btLr"/>
                            </w:pPr>
                            <w:r w:rsidRPr="001463FC">
                              <w:rPr>
                                <w:b/>
                                <w:color w:val="FFFFFF"/>
                                <w:sz w:val="24"/>
                              </w:rPr>
                              <w:t>Pass the information immediately to the police and seek their advice.</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6D27E00" id="Rectangle: Rounded Corners 2108694654" o:spid="_x0000_s1043" style="position:absolute;left:0;text-align:left;margin-left:14.95pt;margin-top:5.6pt;width:481.55pt;height: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" fillcolor="#002060" strokecolor="#005b77" strokeweight="1pt">
                <v:stroke startarrowwidth="narrow" startarrowlength="short" endarrowwidth="narrow" endarrowlength="short" miterlimit="5243f" joinstyle="miter"/>
                <v:textbox inset="2.53958mm,1.2694mm,2.53958mm,1.2694mm">
                  <w:txbxContent>
                    <w:p w14:paraId="16D27E47" w14:textId="77777777" w:rsidR="005A71A1" w:rsidRDefault="0058010D" w:rsidP="001463FC">
                      <w:pPr>
                        <w:spacing w:after="0" w:line="240" w:lineRule="auto"/>
                        <w:ind w:left="360"/>
                        <w:textDirection w:val="btLr"/>
                      </w:pPr>
                      <w:r>
                        <w:rPr>
                          <w:b/>
                          <w:color w:val="FFFFFF"/>
                          <w:sz w:val="24"/>
                        </w:rPr>
                        <w:t xml:space="preserve">If you are concerned about the </w:t>
                      </w:r>
                      <w:r>
                        <w:rPr>
                          <w:b/>
                          <w:i/>
                          <w:color w:val="FFFFFF"/>
                          <w:sz w:val="24"/>
                        </w:rPr>
                        <w:t xml:space="preserve">immediate </w:t>
                      </w:r>
                      <w:r>
                        <w:rPr>
                          <w:b/>
                          <w:color w:val="FFFFFF"/>
                          <w:sz w:val="24"/>
                        </w:rPr>
                        <w:t>safety of an adult:</w:t>
                      </w:r>
                    </w:p>
                    <w:p w14:paraId="16D27E48" w14:textId="77777777" w:rsidR="005A71A1" w:rsidRDefault="0058010D" w:rsidP="009E3558">
                      <w:pPr>
                        <w:pStyle w:val="ListParagraph"/>
                        <w:numPr>
                          <w:ilvl w:val="0"/>
                          <w:numId w:val="22"/>
                        </w:numPr>
                        <w:spacing w:after="0" w:line="240" w:lineRule="auto"/>
                        <w:textDirection w:val="btLr"/>
                      </w:pPr>
                      <w:r w:rsidRPr="009E3558">
                        <w:rPr>
                          <w:b/>
                          <w:color w:val="FFFFFF"/>
                          <w:sz w:val="24"/>
                        </w:rPr>
                        <w:t>Take whatever action is required to ensure the adult’s immediate safety.</w:t>
                      </w:r>
                    </w:p>
                    <w:p w14:paraId="16D27E49" w14:textId="77777777" w:rsidR="005A71A1" w:rsidRDefault="0058010D" w:rsidP="001463FC">
                      <w:pPr>
                        <w:pStyle w:val="ListParagraph"/>
                        <w:numPr>
                          <w:ilvl w:val="0"/>
                          <w:numId w:val="22"/>
                        </w:numPr>
                        <w:spacing w:after="0" w:line="240" w:lineRule="auto"/>
                        <w:textDirection w:val="btLr"/>
                      </w:pPr>
                      <w:r w:rsidRPr="001463FC">
                        <w:rPr>
                          <w:b/>
                          <w:color w:val="FFFFFF"/>
                          <w:sz w:val="24"/>
                        </w:rPr>
                        <w:t>Pass the information immediately to the police and seek their advice.</w:t>
                      </w:r>
                    </w:p>
                  </w:txbxContent>
                </v:textbox>
              </v:roundrect>
            </w:pict>
          </mc:Fallback>
        </mc:AlternateContent>
      </w:r>
    </w:p>
    <w:p w14:paraId="16D27C50" w14:textId="77777777" w:rsidR="005A71A1" w:rsidRDefault="005A71A1">
      <w:pPr>
        <w:pBdr>
          <w:top w:val="nil"/>
          <w:left w:val="nil"/>
          <w:bottom w:val="nil"/>
          <w:right w:val="nil"/>
          <w:between w:val="nil"/>
        </w:pBdr>
        <w:spacing w:after="0" w:line="360" w:lineRule="auto"/>
        <w:ind w:left="284"/>
        <w:rPr>
          <w:rFonts w:ascii="Aptos" w:eastAsia="Aptos" w:hAnsi="Aptos" w:cs="Aptos"/>
          <w:b/>
          <w:bCs/>
          <w:color w:val="002060"/>
        </w:rPr>
      </w:pPr>
    </w:p>
    <w:p w14:paraId="16D27C51" w14:textId="77777777" w:rsidR="005A71A1" w:rsidRDefault="005A71A1">
      <w:pPr>
        <w:pBdr>
          <w:top w:val="nil"/>
          <w:left w:val="nil"/>
          <w:bottom w:val="nil"/>
          <w:right w:val="nil"/>
          <w:between w:val="nil"/>
        </w:pBdr>
        <w:spacing w:after="0" w:line="360" w:lineRule="auto"/>
        <w:ind w:left="284"/>
        <w:rPr>
          <w:rFonts w:ascii="Aptos" w:eastAsia="Aptos" w:hAnsi="Aptos" w:cs="Aptos"/>
          <w:b/>
          <w:bCs/>
          <w:color w:val="002060"/>
        </w:rPr>
      </w:pPr>
    </w:p>
    <w:p w14:paraId="16D27C52" w14:textId="77777777" w:rsidR="005A71A1" w:rsidRDefault="005A71A1">
      <w:pPr>
        <w:pBdr>
          <w:top w:val="nil"/>
          <w:left w:val="nil"/>
          <w:bottom w:val="nil"/>
          <w:right w:val="nil"/>
          <w:between w:val="nil"/>
        </w:pBdr>
        <w:spacing w:after="0" w:line="360" w:lineRule="auto"/>
        <w:ind w:left="284"/>
        <w:rPr>
          <w:rFonts w:ascii="Aptos" w:eastAsia="Aptos" w:hAnsi="Aptos" w:cs="Aptos"/>
          <w:b/>
          <w:bCs/>
          <w:color w:val="002060"/>
        </w:rPr>
      </w:pPr>
    </w:p>
    <w:p w14:paraId="16D27C53" w14:textId="77777777" w:rsidR="005A71A1" w:rsidRDefault="005A71A1">
      <w:pPr>
        <w:pBdr>
          <w:top w:val="nil"/>
          <w:left w:val="nil"/>
          <w:bottom w:val="nil"/>
          <w:right w:val="nil"/>
          <w:between w:val="nil"/>
        </w:pBdr>
        <w:spacing w:after="0" w:line="360" w:lineRule="auto"/>
        <w:ind w:left="284"/>
        <w:rPr>
          <w:rFonts w:ascii="Aptos" w:eastAsia="Aptos" w:hAnsi="Aptos" w:cs="Aptos"/>
          <w:b/>
          <w:bCs/>
          <w:color w:val="002060"/>
        </w:rPr>
      </w:pPr>
    </w:p>
    <w:p w14:paraId="16D27C54" w14:textId="77777777" w:rsidR="005A71A1" w:rsidRDefault="0058010D">
      <w:pPr>
        <w:numPr>
          <w:ilvl w:val="0"/>
          <w:numId w:val="7"/>
        </w:numPr>
        <w:pBdr>
          <w:top w:val="nil"/>
          <w:left w:val="nil"/>
          <w:bottom w:val="nil"/>
          <w:right w:val="nil"/>
          <w:between w:val="nil"/>
        </w:pBdr>
        <w:spacing w:after="0" w:line="360" w:lineRule="auto"/>
        <w:ind w:left="284" w:hanging="426"/>
        <w:rPr>
          <w:b/>
          <w:bCs/>
          <w:color w:val="002060"/>
        </w:rPr>
      </w:pPr>
      <w:r>
        <w:rPr>
          <w:rFonts w:ascii="Aptos" w:eastAsia="Aptos" w:hAnsi="Aptos" w:cs="Aptos"/>
          <w:b/>
          <w:bCs/>
          <w:color w:val="002060"/>
        </w:rPr>
        <w:t>Respond</w:t>
      </w:r>
    </w:p>
    <w:p w14:paraId="16D27C55" w14:textId="77777777" w:rsidR="005A71A1" w:rsidRDefault="0058010D">
      <w:pPr>
        <w:spacing w:after="0" w:line="360" w:lineRule="auto"/>
        <w:rPr>
          <w:rFonts w:ascii="Aptos" w:eastAsia="Aptos" w:hAnsi="Aptos" w:cs="Aptos"/>
        </w:rPr>
      </w:pPr>
      <w:r>
        <w:rPr>
          <w:rFonts w:ascii="Aptos" w:eastAsia="Aptos" w:hAnsi="Aptos" w:cs="Aptos"/>
        </w:rPr>
        <w:t xml:space="preserve">Allegations of harm will always be taken seriously. If an adult says or indicates they are being harmed, or information is obtained which gives concern that an adult is being harmed, the information will be responded to on the same day. </w:t>
      </w:r>
    </w:p>
    <w:p w14:paraId="16D27C56" w14:textId="77777777" w:rsidR="005A71A1" w:rsidRDefault="005A71A1">
      <w:pPr>
        <w:spacing w:after="0" w:line="360" w:lineRule="auto"/>
        <w:rPr>
          <w:rFonts w:ascii="Aptos" w:eastAsia="Aptos" w:hAnsi="Aptos" w:cs="Aptos"/>
        </w:rPr>
      </w:pPr>
    </w:p>
    <w:p w14:paraId="16D27C57" w14:textId="77777777" w:rsidR="005A71A1" w:rsidRDefault="0058010D">
      <w:pPr>
        <w:spacing w:after="0" w:line="360" w:lineRule="auto"/>
        <w:rPr>
          <w:rFonts w:ascii="Aptos" w:eastAsia="Aptos" w:hAnsi="Aptos" w:cs="Aptos"/>
        </w:rPr>
      </w:pPr>
      <w:bookmarkStart w:id="13" w:name="_heading=h.rr08l017rici" w:colFirst="0" w:colLast="0"/>
      <w:bookmarkEnd w:id="13"/>
      <w:r>
        <w:rPr>
          <w:rFonts w:ascii="Aptos" w:eastAsia="Aptos" w:hAnsi="Aptos" w:cs="Aptos"/>
        </w:rPr>
        <w:t>If an adult makes a disclosure that they have experienced harm or are at risk of harm:</w:t>
      </w:r>
    </w:p>
    <w:p w14:paraId="16D27C58" w14:textId="77777777" w:rsidR="005A71A1" w:rsidRDefault="00000000">
      <w:pPr>
        <w:spacing w:after="0" w:line="360" w:lineRule="auto"/>
        <w:rPr>
          <w:rFonts w:ascii="Aptos" w:eastAsia="Aptos" w:hAnsi="Aptos" w:cs="Aptos"/>
          <w:b/>
          <w:bCs/>
          <w:color w:val="002060"/>
        </w:rPr>
      </w:pPr>
      <w:sdt>
        <w:sdtPr>
          <w:tag w:val="goog_rdk_19"/>
          <w:id w:val="-84754787"/>
        </w:sdtPr>
        <w:sdtContent/>
      </w:sdt>
      <w:r w:rsidR="0058010D">
        <w:rPr>
          <w:rFonts w:ascii="Aptos" w:eastAsia="Aptos" w:hAnsi="Aptos" w:cs="Aptos"/>
          <w:b/>
          <w:bCs/>
          <w:color w:val="002060"/>
        </w:rPr>
        <w:t>Good Practice:</w:t>
      </w:r>
    </w:p>
    <w:p w14:paraId="16D27C59" w14:textId="77777777" w:rsidR="005A71A1" w:rsidRDefault="0058010D">
      <w:pPr>
        <w:numPr>
          <w:ilvl w:val="0"/>
          <w:numId w:val="7"/>
        </w:numPr>
        <w:pBdr>
          <w:top w:val="nil"/>
          <w:left w:val="nil"/>
          <w:bottom w:val="nil"/>
          <w:right w:val="nil"/>
          <w:between w:val="nil"/>
        </w:pBdr>
        <w:spacing w:after="0" w:line="360" w:lineRule="auto"/>
        <w:rPr>
          <w:b/>
          <w:bCs/>
          <w:color w:val="002060"/>
        </w:rPr>
      </w:pPr>
      <w:r>
        <w:rPr>
          <w:rFonts w:ascii="Aptos" w:eastAsia="Aptos" w:hAnsi="Aptos" w:cs="Aptos"/>
          <w:color w:val="000000"/>
        </w:rPr>
        <w:t xml:space="preserve">It’s important to explain to the individual who you may need to share information with and why. </w:t>
      </w:r>
    </w:p>
    <w:p w14:paraId="16D27C5A" w14:textId="77777777" w:rsidR="005A71A1" w:rsidRPr="00FA2073" w:rsidRDefault="0058010D">
      <w:pPr>
        <w:numPr>
          <w:ilvl w:val="0"/>
          <w:numId w:val="7"/>
        </w:numPr>
        <w:pBdr>
          <w:top w:val="nil"/>
          <w:left w:val="nil"/>
          <w:bottom w:val="nil"/>
          <w:right w:val="nil"/>
          <w:between w:val="nil"/>
        </w:pBdr>
        <w:spacing w:after="0" w:line="360" w:lineRule="auto"/>
        <w:rPr>
          <w:b/>
          <w:bCs/>
          <w:color w:val="002060"/>
        </w:rPr>
      </w:pPr>
      <w:r>
        <w:rPr>
          <w:rFonts w:ascii="Aptos" w:eastAsia="Aptos" w:hAnsi="Aptos" w:cs="Aptos"/>
          <w:color w:val="000000"/>
        </w:rPr>
        <w:t>If the adult is at risk of harm, there may be a need to share the information with police or social work, but for all other adults, their right to privacy and consent is also important to consider here. However, it is also important to consider if there are any children or other adults who may be at risk of harm and this might change the response.</w:t>
      </w:r>
    </w:p>
    <w:p w14:paraId="0FA15E6F" w14:textId="77777777" w:rsidR="006221F5" w:rsidRDefault="006221F5" w:rsidP="006221F5">
      <w:pPr>
        <w:numPr>
          <w:ilvl w:val="0"/>
          <w:numId w:val="7"/>
        </w:numPr>
        <w:pBdr>
          <w:top w:val="nil"/>
          <w:left w:val="nil"/>
          <w:bottom w:val="nil"/>
          <w:right w:val="nil"/>
          <w:between w:val="nil"/>
        </w:pBdr>
        <w:spacing w:after="0" w:line="360" w:lineRule="auto"/>
        <w:rPr>
          <w:color w:val="000000"/>
        </w:rPr>
      </w:pPr>
      <w:r>
        <w:rPr>
          <w:rFonts w:ascii="Aptos" w:eastAsia="Aptos" w:hAnsi="Aptos" w:cs="Aptos"/>
          <w:color w:val="000000"/>
        </w:rPr>
        <w:t>Listen to the individual and take what they say seriously. Do not show disbelief.</w:t>
      </w:r>
    </w:p>
    <w:p w14:paraId="03EB5554" w14:textId="4EDEDD81" w:rsidR="006221F5" w:rsidRPr="00FA2073" w:rsidRDefault="006221F5" w:rsidP="006221F5">
      <w:pPr>
        <w:numPr>
          <w:ilvl w:val="0"/>
          <w:numId w:val="7"/>
        </w:numPr>
        <w:pBdr>
          <w:top w:val="nil"/>
          <w:left w:val="nil"/>
          <w:bottom w:val="nil"/>
          <w:right w:val="nil"/>
          <w:between w:val="nil"/>
        </w:pBdr>
        <w:spacing w:after="0" w:line="360" w:lineRule="auto"/>
        <w:rPr>
          <w:color w:val="000000"/>
        </w:rPr>
      </w:pPr>
      <w:r>
        <w:rPr>
          <w:rFonts w:ascii="Aptos" w:eastAsia="Aptos" w:hAnsi="Aptos" w:cs="Aptos"/>
          <w:color w:val="000000"/>
        </w:rPr>
        <w:t>Reassure the individual they are not to blame and were right to tell someone.</w:t>
      </w:r>
    </w:p>
    <w:p w14:paraId="67BEA9EC" w14:textId="493184DC" w:rsidR="002F2E08" w:rsidRDefault="002F2E08">
      <w:pPr>
        <w:numPr>
          <w:ilvl w:val="0"/>
          <w:numId w:val="7"/>
        </w:numPr>
        <w:pBdr>
          <w:top w:val="nil"/>
          <w:left w:val="nil"/>
          <w:bottom w:val="nil"/>
          <w:right w:val="nil"/>
          <w:between w:val="nil"/>
        </w:pBdr>
        <w:spacing w:after="0" w:line="360" w:lineRule="auto"/>
        <w:rPr>
          <w:b/>
          <w:bCs/>
          <w:color w:val="002060"/>
        </w:rPr>
      </w:pPr>
      <w:r>
        <w:rPr>
          <w:rFonts w:ascii="Aptos" w:eastAsia="Aptos" w:hAnsi="Aptos" w:cs="Aptos"/>
          <w:color w:val="000000"/>
        </w:rPr>
        <w:lastRenderedPageBreak/>
        <w:t>Manage expectations of the process and explain any next steps.</w:t>
      </w:r>
    </w:p>
    <w:p w14:paraId="16D27C5B" w14:textId="77777777" w:rsidR="005A71A1" w:rsidRDefault="0058010D">
      <w:pPr>
        <w:numPr>
          <w:ilvl w:val="0"/>
          <w:numId w:val="5"/>
        </w:numPr>
        <w:pBdr>
          <w:top w:val="nil"/>
          <w:left w:val="nil"/>
          <w:bottom w:val="nil"/>
          <w:right w:val="nil"/>
          <w:between w:val="nil"/>
        </w:pBdr>
        <w:spacing w:after="0" w:line="360" w:lineRule="auto"/>
        <w:rPr>
          <w:color w:val="000000"/>
        </w:rPr>
      </w:pPr>
      <w:r>
        <w:rPr>
          <w:rFonts w:ascii="Aptos" w:eastAsia="Aptos" w:hAnsi="Aptos" w:cs="Aptos"/>
          <w:color w:val="000000"/>
        </w:rPr>
        <w:t>React calmly.</w:t>
      </w:r>
    </w:p>
    <w:p w14:paraId="16D27C5E" w14:textId="317F839D" w:rsidR="005A71A1" w:rsidRPr="004B140A" w:rsidRDefault="0058010D" w:rsidP="004B140A">
      <w:pPr>
        <w:numPr>
          <w:ilvl w:val="0"/>
          <w:numId w:val="5"/>
        </w:numPr>
        <w:pBdr>
          <w:top w:val="nil"/>
          <w:left w:val="nil"/>
          <w:bottom w:val="nil"/>
          <w:right w:val="nil"/>
          <w:between w:val="nil"/>
        </w:pBdr>
        <w:spacing w:after="0" w:line="360" w:lineRule="auto"/>
        <w:rPr>
          <w:color w:val="000000"/>
        </w:rPr>
      </w:pPr>
      <w:r>
        <w:rPr>
          <w:rFonts w:ascii="Aptos" w:eastAsia="Aptos" w:hAnsi="Aptos" w:cs="Aptos"/>
          <w:color w:val="000000"/>
        </w:rPr>
        <w:t>Consider what requirements the individual may need to communicate effectively (e.g. do they have any additional support needs, is English their first language etc.).</w:t>
      </w:r>
    </w:p>
    <w:p w14:paraId="16D27C5F" w14:textId="77777777" w:rsidR="005A71A1" w:rsidRDefault="0058010D">
      <w:pPr>
        <w:numPr>
          <w:ilvl w:val="0"/>
          <w:numId w:val="5"/>
        </w:numPr>
        <w:pBdr>
          <w:top w:val="nil"/>
          <w:left w:val="nil"/>
          <w:bottom w:val="nil"/>
          <w:right w:val="nil"/>
          <w:between w:val="nil"/>
        </w:pBdr>
        <w:spacing w:after="0" w:line="360" w:lineRule="auto"/>
        <w:rPr>
          <w:color w:val="000000"/>
        </w:rPr>
      </w:pPr>
      <w:r>
        <w:rPr>
          <w:rFonts w:ascii="Aptos" w:eastAsia="Aptos" w:hAnsi="Aptos" w:cs="Aptos"/>
          <w:color w:val="000000"/>
        </w:rPr>
        <w:t>Avoid asking too many questions. If necessary, only ask enough questions to gain basic information to establish the possibility that harm may have occurred. Only use open-ended, non-leading questions, e.g. Who? What? Where? When?</w:t>
      </w:r>
    </w:p>
    <w:bookmarkStart w:id="14" w:name="_heading=h.t6ym8g8i764k" w:colFirst="0" w:colLast="0"/>
    <w:bookmarkEnd w:id="14"/>
    <w:p w14:paraId="16D27C60" w14:textId="77777777" w:rsidR="005A71A1" w:rsidRDefault="00000000">
      <w:pPr>
        <w:spacing w:after="0" w:line="360" w:lineRule="auto"/>
        <w:rPr>
          <w:rFonts w:ascii="Aptos" w:eastAsia="Aptos" w:hAnsi="Aptos" w:cs="Aptos"/>
          <w:b/>
          <w:bCs/>
          <w:color w:val="002060"/>
        </w:rPr>
      </w:pPr>
      <w:sdt>
        <w:sdtPr>
          <w:tag w:val="goog_rdk_21"/>
          <w:id w:val="160597035"/>
        </w:sdtPr>
        <w:sdtContent/>
      </w:sdt>
      <w:r w:rsidR="0058010D">
        <w:rPr>
          <w:rFonts w:ascii="Aptos" w:eastAsia="Aptos" w:hAnsi="Aptos" w:cs="Aptos"/>
          <w:b/>
          <w:bCs/>
          <w:color w:val="002060"/>
        </w:rPr>
        <w:t>Avoid:</w:t>
      </w:r>
    </w:p>
    <w:p w14:paraId="16D27C61" w14:textId="77777777" w:rsidR="005A71A1" w:rsidRPr="00DA717B" w:rsidRDefault="0058010D">
      <w:pPr>
        <w:numPr>
          <w:ilvl w:val="0"/>
          <w:numId w:val="4"/>
        </w:numPr>
        <w:pBdr>
          <w:top w:val="nil"/>
          <w:left w:val="nil"/>
          <w:bottom w:val="nil"/>
          <w:right w:val="nil"/>
          <w:between w:val="nil"/>
        </w:pBdr>
        <w:spacing w:after="0" w:line="360" w:lineRule="auto"/>
        <w:rPr>
          <w:rFonts w:ascii="Aptos" w:eastAsia="Aptos" w:hAnsi="Aptos" w:cs="Aptos"/>
          <w:color w:val="000000"/>
        </w:rPr>
      </w:pPr>
      <w:r>
        <w:rPr>
          <w:rFonts w:ascii="Aptos" w:eastAsia="Aptos" w:hAnsi="Aptos" w:cs="Aptos"/>
          <w:color w:val="000000"/>
        </w:rPr>
        <w:t>Panicking.</w:t>
      </w:r>
    </w:p>
    <w:p w14:paraId="16D27C62" w14:textId="77777777" w:rsidR="005A71A1" w:rsidRPr="00DA717B" w:rsidRDefault="0058010D">
      <w:pPr>
        <w:numPr>
          <w:ilvl w:val="0"/>
          <w:numId w:val="4"/>
        </w:numPr>
        <w:pBdr>
          <w:top w:val="nil"/>
          <w:left w:val="nil"/>
          <w:bottom w:val="nil"/>
          <w:right w:val="nil"/>
          <w:between w:val="nil"/>
        </w:pBdr>
        <w:spacing w:after="0" w:line="360" w:lineRule="auto"/>
        <w:rPr>
          <w:rFonts w:ascii="Aptos" w:eastAsia="Aptos" w:hAnsi="Aptos" w:cs="Aptos"/>
          <w:color w:val="000000"/>
        </w:rPr>
      </w:pPr>
      <w:r>
        <w:rPr>
          <w:rFonts w:ascii="Aptos" w:eastAsia="Aptos" w:hAnsi="Aptos" w:cs="Aptos"/>
          <w:color w:val="000000"/>
        </w:rPr>
        <w:t>Showing shock or distaste.</w:t>
      </w:r>
    </w:p>
    <w:p w14:paraId="16D27C63" w14:textId="77777777" w:rsidR="005A71A1" w:rsidRPr="00DA717B" w:rsidRDefault="0058010D">
      <w:pPr>
        <w:numPr>
          <w:ilvl w:val="0"/>
          <w:numId w:val="4"/>
        </w:numPr>
        <w:pBdr>
          <w:top w:val="nil"/>
          <w:left w:val="nil"/>
          <w:bottom w:val="nil"/>
          <w:right w:val="nil"/>
          <w:between w:val="nil"/>
        </w:pBdr>
        <w:spacing w:after="0" w:line="360" w:lineRule="auto"/>
        <w:rPr>
          <w:rFonts w:ascii="Aptos" w:eastAsia="Aptos" w:hAnsi="Aptos" w:cs="Aptos"/>
          <w:color w:val="000000"/>
        </w:rPr>
      </w:pPr>
      <w:r>
        <w:rPr>
          <w:rFonts w:ascii="Aptos" w:eastAsia="Aptos" w:hAnsi="Aptos" w:cs="Aptos"/>
          <w:color w:val="000000"/>
        </w:rPr>
        <w:t>Probing for more information than is offered.</w:t>
      </w:r>
    </w:p>
    <w:p w14:paraId="16D27C64" w14:textId="77777777" w:rsidR="005A71A1" w:rsidRPr="00DA717B" w:rsidRDefault="0058010D">
      <w:pPr>
        <w:numPr>
          <w:ilvl w:val="0"/>
          <w:numId w:val="4"/>
        </w:numPr>
        <w:pBdr>
          <w:top w:val="nil"/>
          <w:left w:val="nil"/>
          <w:bottom w:val="nil"/>
          <w:right w:val="nil"/>
          <w:between w:val="nil"/>
        </w:pBdr>
        <w:spacing w:after="0" w:line="360" w:lineRule="auto"/>
        <w:rPr>
          <w:rFonts w:ascii="Aptos" w:eastAsia="Aptos" w:hAnsi="Aptos" w:cs="Aptos"/>
          <w:color w:val="000000"/>
        </w:rPr>
      </w:pPr>
      <w:r>
        <w:rPr>
          <w:rFonts w:ascii="Aptos" w:eastAsia="Aptos" w:hAnsi="Aptos" w:cs="Aptos"/>
          <w:color w:val="000000"/>
        </w:rPr>
        <w:t>Speculating or making assumptions.</w:t>
      </w:r>
    </w:p>
    <w:p w14:paraId="16D27C65" w14:textId="77777777" w:rsidR="005A71A1" w:rsidRPr="00DA717B" w:rsidRDefault="0058010D">
      <w:pPr>
        <w:numPr>
          <w:ilvl w:val="0"/>
          <w:numId w:val="4"/>
        </w:numPr>
        <w:pBdr>
          <w:top w:val="nil"/>
          <w:left w:val="nil"/>
          <w:bottom w:val="nil"/>
          <w:right w:val="nil"/>
          <w:between w:val="nil"/>
        </w:pBdr>
        <w:spacing w:after="0" w:line="360" w:lineRule="auto"/>
        <w:rPr>
          <w:rFonts w:ascii="Aptos" w:eastAsia="Aptos" w:hAnsi="Aptos" w:cs="Aptos"/>
          <w:color w:val="000000"/>
        </w:rPr>
      </w:pPr>
      <w:r>
        <w:rPr>
          <w:rFonts w:ascii="Aptos" w:eastAsia="Aptos" w:hAnsi="Aptos" w:cs="Aptos"/>
          <w:color w:val="000000"/>
        </w:rPr>
        <w:t>Approaching the individual against whom the allegation has been made.</w:t>
      </w:r>
    </w:p>
    <w:p w14:paraId="16D27C66" w14:textId="77777777" w:rsidR="005A71A1" w:rsidRPr="00DA717B" w:rsidRDefault="0058010D">
      <w:pPr>
        <w:numPr>
          <w:ilvl w:val="0"/>
          <w:numId w:val="4"/>
        </w:numPr>
        <w:pBdr>
          <w:top w:val="nil"/>
          <w:left w:val="nil"/>
          <w:bottom w:val="nil"/>
          <w:right w:val="nil"/>
          <w:between w:val="nil"/>
        </w:pBdr>
        <w:spacing w:after="0" w:line="360" w:lineRule="auto"/>
        <w:rPr>
          <w:rFonts w:ascii="Aptos" w:eastAsia="Aptos" w:hAnsi="Aptos" w:cs="Aptos"/>
          <w:color w:val="000000"/>
        </w:rPr>
      </w:pPr>
      <w:r>
        <w:rPr>
          <w:rFonts w:ascii="Aptos" w:eastAsia="Aptos" w:hAnsi="Aptos" w:cs="Aptos"/>
          <w:color w:val="000000"/>
        </w:rPr>
        <w:t>Making negative comments about the person against who the allegation has been made.</w:t>
      </w:r>
    </w:p>
    <w:p w14:paraId="16D27C67" w14:textId="77777777" w:rsidR="005A71A1" w:rsidRPr="00DA717B" w:rsidRDefault="0058010D">
      <w:pPr>
        <w:numPr>
          <w:ilvl w:val="0"/>
          <w:numId w:val="4"/>
        </w:numPr>
        <w:pBdr>
          <w:top w:val="nil"/>
          <w:left w:val="nil"/>
          <w:bottom w:val="nil"/>
          <w:right w:val="nil"/>
          <w:between w:val="nil"/>
        </w:pBdr>
        <w:spacing w:after="0" w:line="360" w:lineRule="auto"/>
        <w:rPr>
          <w:rFonts w:ascii="Aptos" w:eastAsia="Aptos" w:hAnsi="Aptos" w:cs="Aptos"/>
          <w:color w:val="000000"/>
        </w:rPr>
      </w:pPr>
      <w:r>
        <w:rPr>
          <w:rFonts w:ascii="Aptos" w:eastAsia="Aptos" w:hAnsi="Aptos" w:cs="Aptos"/>
          <w:color w:val="000000"/>
        </w:rPr>
        <w:t>Introducing personal information from either your own experiences or those of others.</w:t>
      </w:r>
    </w:p>
    <w:p w14:paraId="16D27C68" w14:textId="77777777" w:rsidR="005A71A1" w:rsidRPr="00DA717B" w:rsidRDefault="0058010D">
      <w:pPr>
        <w:numPr>
          <w:ilvl w:val="0"/>
          <w:numId w:val="4"/>
        </w:numPr>
        <w:pBdr>
          <w:top w:val="nil"/>
          <w:left w:val="nil"/>
          <w:bottom w:val="nil"/>
          <w:right w:val="nil"/>
          <w:between w:val="nil"/>
        </w:pBdr>
        <w:spacing w:after="0" w:line="360" w:lineRule="auto"/>
        <w:rPr>
          <w:rFonts w:ascii="Aptos" w:eastAsia="Aptos" w:hAnsi="Aptos" w:cs="Aptos"/>
          <w:color w:val="000000"/>
        </w:rPr>
      </w:pPr>
      <w:r>
        <w:rPr>
          <w:rFonts w:ascii="Aptos" w:eastAsia="Aptos" w:hAnsi="Aptos" w:cs="Aptos"/>
          <w:color w:val="000000"/>
        </w:rPr>
        <w:t xml:space="preserve">Agreeing to keep private and confidential. </w:t>
      </w:r>
    </w:p>
    <w:p w14:paraId="687F1CFA" w14:textId="4A700711" w:rsidR="006221F5" w:rsidRPr="00DA717B" w:rsidRDefault="006221F5">
      <w:pPr>
        <w:numPr>
          <w:ilvl w:val="0"/>
          <w:numId w:val="4"/>
        </w:numPr>
        <w:pBdr>
          <w:top w:val="nil"/>
          <w:left w:val="nil"/>
          <w:bottom w:val="nil"/>
          <w:right w:val="nil"/>
          <w:between w:val="nil"/>
        </w:pBdr>
        <w:spacing w:after="0" w:line="360" w:lineRule="auto"/>
        <w:rPr>
          <w:rFonts w:ascii="Aptos" w:eastAsia="Aptos" w:hAnsi="Aptos" w:cs="Aptos"/>
          <w:color w:val="000000"/>
        </w:rPr>
      </w:pPr>
      <w:r>
        <w:rPr>
          <w:rFonts w:ascii="Aptos" w:eastAsia="Aptos" w:hAnsi="Aptos" w:cs="Aptos"/>
          <w:color w:val="000000"/>
        </w:rPr>
        <w:t>Over-promising outcomes or actions.</w:t>
      </w:r>
    </w:p>
    <w:p w14:paraId="16D27C69" w14:textId="77777777" w:rsidR="005A71A1" w:rsidRDefault="005A71A1">
      <w:pPr>
        <w:spacing w:after="0" w:line="360" w:lineRule="auto"/>
        <w:rPr>
          <w:rFonts w:ascii="Aptos" w:eastAsia="Aptos" w:hAnsi="Aptos" w:cs="Aptos"/>
          <w:b/>
          <w:bCs/>
          <w:i/>
          <w:iCs/>
        </w:rPr>
      </w:pPr>
    </w:p>
    <w:p w14:paraId="16D27C6A" w14:textId="77777777" w:rsidR="005A71A1" w:rsidRDefault="0058010D">
      <w:pPr>
        <w:numPr>
          <w:ilvl w:val="0"/>
          <w:numId w:val="7"/>
        </w:numPr>
        <w:pBdr>
          <w:top w:val="nil"/>
          <w:left w:val="nil"/>
          <w:bottom w:val="nil"/>
          <w:right w:val="nil"/>
          <w:between w:val="nil"/>
        </w:pBdr>
        <w:spacing w:line="360" w:lineRule="auto"/>
        <w:ind w:left="284" w:hanging="284"/>
        <w:rPr>
          <w:b/>
          <w:bCs/>
          <w:color w:val="002060"/>
        </w:rPr>
      </w:pPr>
      <w:bookmarkStart w:id="15" w:name="_heading=h.9vlxcaphoov2" w:colFirst="0" w:colLast="0"/>
      <w:bookmarkEnd w:id="15"/>
      <w:r>
        <w:rPr>
          <w:rFonts w:ascii="Aptos" w:eastAsia="Aptos" w:hAnsi="Aptos" w:cs="Aptos"/>
          <w:b/>
          <w:bCs/>
          <w:color w:val="002060"/>
        </w:rPr>
        <w:t>Record</w:t>
      </w:r>
    </w:p>
    <w:p w14:paraId="16D27C6B" w14:textId="77777777" w:rsidR="005A71A1" w:rsidRDefault="0058010D">
      <w:pPr>
        <w:spacing w:after="0" w:line="360" w:lineRule="auto"/>
        <w:rPr>
          <w:rFonts w:ascii="Aptos" w:eastAsia="Aptos" w:hAnsi="Aptos" w:cs="Aptos"/>
        </w:rPr>
      </w:pPr>
      <w:r>
        <w:rPr>
          <w:rFonts w:ascii="Aptos" w:eastAsia="Aptos" w:hAnsi="Aptos" w:cs="Aptos"/>
        </w:rPr>
        <w:t xml:space="preserve">A written/electronic record will be made of the information completing Part A of the </w:t>
      </w:r>
      <w:hyperlink w:anchor="bookmark=id.uj6dc2j1enz2">
        <w:r>
          <w:rPr>
            <w:rFonts w:ascii="Aptos" w:eastAsia="Aptos" w:hAnsi="Aptos" w:cs="Aptos"/>
            <w:color w:val="009CA6"/>
            <w:u w:val="single"/>
          </w:rPr>
          <w:t>Concern Recording Form</w:t>
        </w:r>
      </w:hyperlink>
      <w:r>
        <w:rPr>
          <w:rFonts w:ascii="Aptos" w:eastAsia="Aptos" w:hAnsi="Aptos" w:cs="Aptos"/>
        </w:rPr>
        <w:t xml:space="preserve">, completing as much of the form as possible. Reporting concerns will not be delayed by gathering information to complete all sections of the form. It is important to record the actual words used by the individual, even if this makes you feel uncomfortable. </w:t>
      </w:r>
    </w:p>
    <w:p w14:paraId="16D27C6C" w14:textId="77777777" w:rsidR="005A71A1" w:rsidRDefault="005A71A1">
      <w:pPr>
        <w:spacing w:after="0" w:line="360" w:lineRule="auto"/>
        <w:rPr>
          <w:rFonts w:ascii="Aptos" w:eastAsia="Aptos" w:hAnsi="Aptos" w:cs="Aptos"/>
          <w:color w:val="7030A0"/>
        </w:rPr>
      </w:pPr>
    </w:p>
    <w:p w14:paraId="16D27C6D" w14:textId="77777777" w:rsidR="005A71A1" w:rsidRDefault="0058010D">
      <w:pPr>
        <w:numPr>
          <w:ilvl w:val="0"/>
          <w:numId w:val="7"/>
        </w:numPr>
        <w:pBdr>
          <w:top w:val="nil"/>
          <w:left w:val="nil"/>
          <w:bottom w:val="nil"/>
          <w:right w:val="nil"/>
          <w:between w:val="nil"/>
        </w:pBdr>
        <w:tabs>
          <w:tab w:val="left" w:pos="426"/>
        </w:tabs>
        <w:spacing w:line="360" w:lineRule="auto"/>
        <w:ind w:left="284" w:hanging="284"/>
        <w:rPr>
          <w:b/>
          <w:bCs/>
          <w:color w:val="002060"/>
        </w:rPr>
      </w:pPr>
      <w:bookmarkStart w:id="16" w:name="_heading=h.xeypq9dio5eu" w:colFirst="0" w:colLast="0"/>
      <w:bookmarkEnd w:id="16"/>
      <w:r>
        <w:rPr>
          <w:rFonts w:ascii="Aptos" w:eastAsia="Aptos" w:hAnsi="Aptos" w:cs="Aptos"/>
          <w:b/>
          <w:bCs/>
          <w:color w:val="002060"/>
        </w:rPr>
        <w:t>Report</w:t>
      </w:r>
    </w:p>
    <w:p w14:paraId="16D27C6E" w14:textId="77777777" w:rsidR="005A71A1" w:rsidRDefault="0058010D">
      <w:pPr>
        <w:spacing w:after="0" w:line="360" w:lineRule="auto"/>
        <w:rPr>
          <w:rFonts w:ascii="Aptos" w:eastAsia="Aptos" w:hAnsi="Aptos" w:cs="Aptos"/>
        </w:rPr>
      </w:pPr>
      <w:r>
        <w:rPr>
          <w:rFonts w:ascii="Aptos" w:eastAsia="Aptos" w:hAnsi="Aptos" w:cs="Aptos"/>
        </w:rPr>
        <w:t>The information will be passed to the WPO</w:t>
      </w:r>
      <w:r>
        <w:rPr>
          <w:rFonts w:ascii="Aptos" w:eastAsia="Aptos" w:hAnsi="Aptos" w:cs="Aptos"/>
          <w:b/>
          <w:bCs/>
        </w:rPr>
        <w:t xml:space="preserve"> </w:t>
      </w:r>
      <w:r>
        <w:rPr>
          <w:rFonts w:ascii="Aptos" w:eastAsia="Aptos" w:hAnsi="Aptos" w:cs="Aptos"/>
        </w:rPr>
        <w:t>[</w:t>
      </w:r>
      <w:r>
        <w:rPr>
          <w:rFonts w:ascii="Aptos" w:eastAsia="Aptos" w:hAnsi="Aptos" w:cs="Aptos"/>
          <w:i/>
          <w:iCs/>
        </w:rPr>
        <w:t>contact details</w:t>
      </w:r>
      <w:r>
        <w:rPr>
          <w:rFonts w:ascii="Aptos" w:eastAsia="Aptos" w:hAnsi="Aptos" w:cs="Aptos"/>
        </w:rPr>
        <w:t xml:space="preserve">] immediately (or </w:t>
      </w:r>
      <w:r>
        <w:rPr>
          <w:rFonts w:ascii="Aptos" w:eastAsia="Aptos" w:hAnsi="Aptos" w:cs="Aptos"/>
          <w:i/>
          <w:iCs/>
        </w:rPr>
        <w:t>second named person</w:t>
      </w:r>
      <w:r>
        <w:rPr>
          <w:rFonts w:ascii="Aptos" w:eastAsia="Aptos" w:hAnsi="Aptos" w:cs="Aptos"/>
        </w:rPr>
        <w:t xml:space="preserve"> if not available). If neither is available, when an immediate response is required, the Police and/or Social Work Services will be contacted directly. Otherwise, the WPO will pass this information onto the Police or Social Work Services, if appropriate, without delay and take advice about the next steps. Any advice will be recorded.</w:t>
      </w:r>
    </w:p>
    <w:p w14:paraId="16D27C6F" w14:textId="77777777" w:rsidR="005A71A1" w:rsidRDefault="0058010D">
      <w:pPr>
        <w:spacing w:after="0" w:line="360" w:lineRule="auto"/>
        <w:rPr>
          <w:rFonts w:ascii="Aptos" w:eastAsia="Aptos" w:hAnsi="Aptos" w:cs="Aptos"/>
        </w:rPr>
      </w:pPr>
      <w:r>
        <w:rPr>
          <w:rFonts w:ascii="Aptos" w:eastAsia="Aptos" w:hAnsi="Aptos" w:cs="Aptos"/>
        </w:rPr>
        <w:t xml:space="preserve">The information will be stored securely and will be accessible only by [roles of people who would have access].  </w:t>
      </w:r>
      <w:r>
        <w:rPr>
          <w:rFonts w:ascii="Aptos" w:eastAsia="Aptos" w:hAnsi="Aptos" w:cs="Aptos"/>
          <w:i/>
          <w:iCs/>
        </w:rPr>
        <w:t xml:space="preserve"> </w:t>
      </w:r>
    </w:p>
    <w:p w14:paraId="16D27C70" w14:textId="411B28FD" w:rsidR="00E771BF" w:rsidRDefault="0058010D">
      <w:pPr>
        <w:spacing w:after="0" w:line="360" w:lineRule="auto"/>
        <w:rPr>
          <w:rFonts w:ascii="Aptos" w:eastAsia="Aptos" w:hAnsi="Aptos" w:cs="Aptos"/>
        </w:rPr>
      </w:pPr>
      <w:r>
        <w:rPr>
          <w:rFonts w:ascii="Aptos" w:eastAsia="Aptos" w:hAnsi="Aptos" w:cs="Aptos"/>
        </w:rPr>
        <w:lastRenderedPageBreak/>
        <w:t xml:space="preserve">The information in the </w:t>
      </w:r>
      <w:hyperlink w:anchor="bookmark=id.36d95nk3y2i8">
        <w:r>
          <w:rPr>
            <w:rFonts w:ascii="Aptos" w:eastAsia="Aptos" w:hAnsi="Aptos" w:cs="Aptos"/>
            <w:color w:val="009CA6"/>
            <w:u w:val="single"/>
          </w:rPr>
          <w:t>Concern Recording Form</w:t>
        </w:r>
      </w:hyperlink>
      <w:r>
        <w:rPr>
          <w:rFonts w:ascii="Aptos" w:eastAsia="Aptos" w:hAnsi="Aptos" w:cs="Aptos"/>
        </w:rPr>
        <w:t xml:space="preserve"> will help the WPO, Police and Social Workers to decide what action to take next. </w:t>
      </w:r>
    </w:p>
    <w:p w14:paraId="26E1D7A9" w14:textId="37A5034F" w:rsidR="005A71A1" w:rsidRDefault="00E771BF" w:rsidP="00E771BF">
      <w:pPr>
        <w:rPr>
          <w:rFonts w:ascii="Aptos" w:eastAsia="Aptos" w:hAnsi="Aptos" w:cs="Aptos"/>
        </w:rPr>
      </w:pPr>
      <w:r>
        <w:rPr>
          <w:rFonts w:ascii="Aptos" w:eastAsia="Aptos" w:hAnsi="Aptos" w:cs="Aptos"/>
        </w:rPr>
        <w:br w:type="page"/>
      </w:r>
    </w:p>
    <w:p w14:paraId="3C54CB5C" w14:textId="13BD9189" w:rsidR="00162019" w:rsidRDefault="00E771BF">
      <w:pPr>
        <w:spacing w:after="0" w:line="360" w:lineRule="auto"/>
        <w:rPr>
          <w:rFonts w:ascii="Aptos" w:eastAsia="Aptos" w:hAnsi="Aptos" w:cs="Aptos"/>
        </w:rPr>
      </w:pPr>
      <w:r w:rsidRPr="00A21633">
        <w:rPr>
          <w:rFonts w:ascii="Aptos" w:eastAsia="Aptos" w:hAnsi="Aptos" w:cs="Aptos"/>
          <w:noProof/>
        </w:rPr>
        <w:lastRenderedPageBreak/>
        <mc:AlternateContent>
          <mc:Choice Requires="wpg">
            <w:drawing>
              <wp:anchor distT="0" distB="0" distL="114300" distR="114300" simplePos="0" relativeHeight="251664384" behindDoc="0" locked="0" layoutInCell="1" allowOverlap="1" wp14:anchorId="6343C424" wp14:editId="32288FE6">
                <wp:simplePos x="0" y="0"/>
                <wp:positionH relativeFrom="column">
                  <wp:posOffset>-83185</wp:posOffset>
                </wp:positionH>
                <wp:positionV relativeFrom="paragraph">
                  <wp:posOffset>-610870</wp:posOffset>
                </wp:positionV>
                <wp:extent cx="6510589" cy="9804400"/>
                <wp:effectExtent l="0" t="0" r="5080" b="6350"/>
                <wp:wrapNone/>
                <wp:docPr id="6" name="Group 5">
                  <a:extLst xmlns:a="http://schemas.openxmlformats.org/drawingml/2006/main">
                    <a:ext uri="{FF2B5EF4-FFF2-40B4-BE49-F238E27FC236}">
                      <a16:creationId xmlns:a16="http://schemas.microsoft.com/office/drawing/2014/main" id="{C478E39D-E501-C09F-21D1-4C27A77C0F36}"/>
                    </a:ext>
                  </a:extLst>
                </wp:docPr>
                <wp:cNvGraphicFramePr/>
                <a:graphic xmlns:a="http://schemas.openxmlformats.org/drawingml/2006/main">
                  <a:graphicData uri="http://schemas.microsoft.com/office/word/2010/wordprocessingGroup">
                    <wpg:wgp>
                      <wpg:cNvGrpSpPr/>
                      <wpg:grpSpPr>
                        <a:xfrm>
                          <a:off x="0" y="0"/>
                          <a:ext cx="6510589" cy="9804400"/>
                          <a:chOff x="0" y="0"/>
                          <a:chExt cx="6510589" cy="9315869"/>
                        </a:xfrm>
                      </wpg:grpSpPr>
                      <wps:wsp>
                        <wps:cNvPr id="1809408037" name="TextBox 1">
                          <a:extLst>
                            <a:ext uri="{FF2B5EF4-FFF2-40B4-BE49-F238E27FC236}">
                              <a16:creationId xmlns:a16="http://schemas.microsoft.com/office/drawing/2014/main" id="{98E021A8-5F36-7C6A-52A3-904D947B2183}"/>
                            </a:ext>
                          </a:extLst>
                        </wps:cNvPr>
                        <wps:cNvSpPr txBox="1"/>
                        <wps:spPr>
                          <a:xfrm>
                            <a:off x="190815" y="0"/>
                            <a:ext cx="4758055" cy="377190"/>
                          </a:xfrm>
                          <a:prstGeom prst="rect">
                            <a:avLst/>
                          </a:prstGeom>
                          <a:noFill/>
                        </wps:spPr>
                        <wps:txbx>
                          <w:txbxContent>
                            <w:p w14:paraId="54690751" w14:textId="77777777" w:rsidR="00A21633" w:rsidRDefault="00A21633" w:rsidP="00A21633">
                              <w:pPr>
                                <w:rPr>
                                  <w:rFonts w:ascii="Aptos" w:hAnsi="Aptos"/>
                                  <w:color w:val="002060"/>
                                  <w:sz w:val="24"/>
                                  <w:szCs w:val="24"/>
                                </w:rPr>
                              </w:pPr>
                              <w:r>
                                <w:rPr>
                                  <w:rFonts w:ascii="Aptos" w:hAnsi="Aptos"/>
                                  <w:color w:val="002060"/>
                                </w:rPr>
                                <w:t>Flowchart - Responding to a Wellbeing or Protection Concern about an Adult</w:t>
                              </w:r>
                            </w:p>
                          </w:txbxContent>
                        </wps:txbx>
                        <wps:bodyPr wrap="square">
                          <a:noAutofit/>
                        </wps:bodyPr>
                      </wps:wsp>
                      <wps:wsp>
                        <wps:cNvPr id="1485332254" name="Rounded Rectangle 2">
                          <a:extLst>
                            <a:ext uri="{FF2B5EF4-FFF2-40B4-BE49-F238E27FC236}">
                              <a16:creationId xmlns:a16="http://schemas.microsoft.com/office/drawing/2014/main" id="{7EF20ECA-BEC0-D4CE-A3EC-86171F3F2116}"/>
                            </a:ext>
                          </a:extLst>
                        </wps:cNvPr>
                        <wps:cNvSpPr/>
                        <wps:spPr>
                          <a:xfrm>
                            <a:off x="216451" y="342998"/>
                            <a:ext cx="1543050" cy="646512"/>
                          </a:xfrm>
                          <a:prstGeom prst="roundRect">
                            <a:avLst/>
                          </a:prstGeom>
                          <a:solidFill>
                            <a:srgbClr val="00205C"/>
                          </a:solidFill>
                          <a:ln>
                            <a:noFill/>
                          </a:ln>
                        </wps:spPr>
                        <wps:style>
                          <a:lnRef idx="1">
                            <a:schemeClr val="accent1"/>
                          </a:lnRef>
                          <a:fillRef idx="3">
                            <a:schemeClr val="accent1"/>
                          </a:fillRef>
                          <a:effectRef idx="2">
                            <a:schemeClr val="accent1"/>
                          </a:effectRef>
                          <a:fontRef idx="minor">
                            <a:schemeClr val="lt1"/>
                          </a:fontRef>
                        </wps:style>
                        <wps:txbx>
                          <w:txbxContent>
                            <w:p w14:paraId="35C16331" w14:textId="636F5A41" w:rsidR="00A21633" w:rsidRPr="006F15FC" w:rsidRDefault="00A21633" w:rsidP="002665F9">
                              <w:pPr>
                                <w:jc w:val="center"/>
                                <w:rPr>
                                  <w:rFonts w:asciiTheme="minorHAnsi" w:cstheme="minorBidi"/>
                                  <w:color w:val="FFFFFF"/>
                                  <w:kern w:val="24"/>
                                  <w:sz w:val="20"/>
                                  <w:szCs w:val="20"/>
                                </w:rPr>
                              </w:pPr>
                              <w:r w:rsidRPr="006F15FC">
                                <w:rPr>
                                  <w:rFonts w:asciiTheme="minorHAnsi" w:cstheme="minorBidi"/>
                                  <w:color w:val="FFFFFF"/>
                                  <w:kern w:val="24"/>
                                  <w:sz w:val="20"/>
                                  <w:szCs w:val="20"/>
                                </w:rPr>
                                <w:t>Information shared by</w:t>
                              </w:r>
                              <w:r w:rsidR="002665F9">
                                <w:rPr>
                                  <w:rFonts w:asciiTheme="minorHAnsi" w:cstheme="minorBidi"/>
                                  <w:color w:val="FFFFFF"/>
                                  <w:kern w:val="24"/>
                                  <w:sz w:val="20"/>
                                  <w:szCs w:val="20"/>
                                </w:rPr>
                                <w:t xml:space="preserve"> </w:t>
                              </w:r>
                              <w:r w:rsidRPr="006F15FC">
                                <w:rPr>
                                  <w:rFonts w:asciiTheme="minorHAnsi" w:cstheme="minorBidi"/>
                                  <w:color w:val="FFFFFF"/>
                                  <w:kern w:val="24"/>
                                  <w:sz w:val="20"/>
                                  <w:szCs w:val="20"/>
                                </w:rPr>
                                <w:t>another person/organisation</w:t>
                              </w:r>
                            </w:p>
                          </w:txbxContent>
                        </wps:txbx>
                        <wps:bodyPr rtlCol="0" anchor="ctr"/>
                      </wps:wsp>
                      <wps:wsp>
                        <wps:cNvPr id="1641899332" name="Rounded Rectangle 3">
                          <a:extLst>
                            <a:ext uri="{FF2B5EF4-FFF2-40B4-BE49-F238E27FC236}">
                              <a16:creationId xmlns:a16="http://schemas.microsoft.com/office/drawing/2014/main" id="{05CA3EFF-DA87-8DBF-EEB9-83ADD2BE81D8}"/>
                            </a:ext>
                          </a:extLst>
                        </wps:cNvPr>
                        <wps:cNvSpPr/>
                        <wps:spPr>
                          <a:xfrm>
                            <a:off x="2324987" y="358386"/>
                            <a:ext cx="1820107" cy="544052"/>
                          </a:xfrm>
                          <a:prstGeom prst="roundRect">
                            <a:avLst/>
                          </a:prstGeom>
                          <a:solidFill>
                            <a:srgbClr val="00205C"/>
                          </a:solidFill>
                          <a:ln>
                            <a:noFill/>
                          </a:ln>
                        </wps:spPr>
                        <wps:style>
                          <a:lnRef idx="1">
                            <a:schemeClr val="accent1"/>
                          </a:lnRef>
                          <a:fillRef idx="3">
                            <a:schemeClr val="accent1"/>
                          </a:fillRef>
                          <a:effectRef idx="2">
                            <a:schemeClr val="accent1"/>
                          </a:effectRef>
                          <a:fontRef idx="minor">
                            <a:schemeClr val="lt1"/>
                          </a:fontRef>
                        </wps:style>
                        <wps:txbx>
                          <w:txbxContent>
                            <w:p w14:paraId="57071322"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Observation of wellbeing or protection concern</w:t>
                              </w:r>
                            </w:p>
                          </w:txbxContent>
                        </wps:txbx>
                        <wps:bodyPr rtlCol="0" anchor="ctr"/>
                      </wps:wsp>
                      <wps:wsp>
                        <wps:cNvPr id="125895628" name="Rounded Rectangle 4">
                          <a:extLst>
                            <a:ext uri="{FF2B5EF4-FFF2-40B4-BE49-F238E27FC236}">
                              <a16:creationId xmlns:a16="http://schemas.microsoft.com/office/drawing/2014/main" id="{B9807CE1-8349-51BD-60AE-20C2B78B1B88}"/>
                            </a:ext>
                          </a:extLst>
                        </wps:cNvPr>
                        <wps:cNvSpPr/>
                        <wps:spPr>
                          <a:xfrm>
                            <a:off x="4897054" y="342997"/>
                            <a:ext cx="1543050" cy="569660"/>
                          </a:xfrm>
                          <a:prstGeom prst="roundRect">
                            <a:avLst/>
                          </a:prstGeom>
                          <a:solidFill>
                            <a:srgbClr val="00205C"/>
                          </a:solidFill>
                          <a:ln>
                            <a:noFill/>
                          </a:ln>
                        </wps:spPr>
                        <wps:style>
                          <a:lnRef idx="1">
                            <a:schemeClr val="accent1"/>
                          </a:lnRef>
                          <a:fillRef idx="3">
                            <a:schemeClr val="accent1"/>
                          </a:fillRef>
                          <a:effectRef idx="2">
                            <a:schemeClr val="accent1"/>
                          </a:effectRef>
                          <a:fontRef idx="minor">
                            <a:schemeClr val="lt1"/>
                          </a:fontRef>
                        </wps:style>
                        <wps:txbx>
                          <w:txbxContent>
                            <w:p w14:paraId="4575F25E"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Concern shared directly by adult</w:t>
                              </w:r>
                            </w:p>
                          </w:txbxContent>
                        </wps:txbx>
                        <wps:bodyPr rtlCol="0" anchor="ctr"/>
                      </wps:wsp>
                      <wps:wsp>
                        <wps:cNvPr id="45844598" name="Rounded Rectangle 5">
                          <a:extLst>
                            <a:ext uri="{FF2B5EF4-FFF2-40B4-BE49-F238E27FC236}">
                              <a16:creationId xmlns:a16="http://schemas.microsoft.com/office/drawing/2014/main" id="{44B57FF9-DA8E-5538-69A1-91C1A83BA545}"/>
                            </a:ext>
                          </a:extLst>
                        </wps:cNvPr>
                        <wps:cNvSpPr/>
                        <wps:spPr>
                          <a:xfrm>
                            <a:off x="1616446" y="1145502"/>
                            <a:ext cx="3397999" cy="701880"/>
                          </a:xfrm>
                          <a:prstGeom prst="roundRect">
                            <a:avLst/>
                          </a:prstGeom>
                          <a:solidFill>
                            <a:srgbClr val="00205C"/>
                          </a:solidFill>
                          <a:ln>
                            <a:noFill/>
                          </a:ln>
                        </wps:spPr>
                        <wps:style>
                          <a:lnRef idx="1">
                            <a:schemeClr val="accent1"/>
                          </a:lnRef>
                          <a:fillRef idx="3">
                            <a:schemeClr val="accent1"/>
                          </a:fillRef>
                          <a:effectRef idx="2">
                            <a:schemeClr val="accent1"/>
                          </a:effectRef>
                          <a:fontRef idx="minor">
                            <a:schemeClr val="lt1"/>
                          </a:fontRef>
                        </wps:style>
                        <wps:txbx>
                          <w:txbxContent>
                            <w:p w14:paraId="58DFD305"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Take any immediate steps required for safety of the adult and consider if any children or other adults are at risk and follow appropriate safeguarding procedures</w:t>
                              </w:r>
                            </w:p>
                            <w:p w14:paraId="1DAF3C9D"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e.g. contact statutory services</w:t>
                              </w:r>
                            </w:p>
                          </w:txbxContent>
                        </wps:txbx>
                        <wps:bodyPr rtlCol="0" anchor="ctr"/>
                      </wps:wsp>
                      <wps:wsp>
                        <wps:cNvPr id="38236365" name="Rounded Rectangle 6">
                          <a:extLst>
                            <a:ext uri="{FF2B5EF4-FFF2-40B4-BE49-F238E27FC236}">
                              <a16:creationId xmlns:a16="http://schemas.microsoft.com/office/drawing/2014/main" id="{8E888422-28BB-299C-C71B-F784083946F6}"/>
                            </a:ext>
                          </a:extLst>
                        </wps:cNvPr>
                        <wps:cNvSpPr/>
                        <wps:spPr>
                          <a:xfrm>
                            <a:off x="0" y="2089543"/>
                            <a:ext cx="3896399" cy="599765"/>
                          </a:xfrm>
                          <a:prstGeom prst="roundRect">
                            <a:avLst/>
                          </a:prstGeom>
                          <a:solidFill>
                            <a:srgbClr val="00205C"/>
                          </a:solidFill>
                          <a:ln>
                            <a:noFill/>
                          </a:ln>
                        </wps:spPr>
                        <wps:style>
                          <a:lnRef idx="1">
                            <a:schemeClr val="accent1"/>
                          </a:lnRef>
                          <a:fillRef idx="3">
                            <a:schemeClr val="accent1"/>
                          </a:fillRef>
                          <a:effectRef idx="2">
                            <a:schemeClr val="accent1"/>
                          </a:effectRef>
                          <a:fontRef idx="minor">
                            <a:schemeClr val="lt1"/>
                          </a:fontRef>
                        </wps:style>
                        <wps:txbx>
                          <w:txbxContent>
                            <w:p w14:paraId="66B505AF"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Consider if appropriate to discuss with adult e.g. if risk of harm to anyone, police involvement or person does not have capacity</w:t>
                              </w:r>
                            </w:p>
                          </w:txbxContent>
                        </wps:txbx>
                        <wps:bodyPr rtlCol="0" anchor="ctr"/>
                      </wps:wsp>
                      <wps:wsp>
                        <wps:cNvPr id="2050901482" name="Rounded Rectangle 7">
                          <a:extLst>
                            <a:ext uri="{FF2B5EF4-FFF2-40B4-BE49-F238E27FC236}">
                              <a16:creationId xmlns:a16="http://schemas.microsoft.com/office/drawing/2014/main" id="{92238F39-86ED-8531-BAD7-25A9A16B8AB3}"/>
                            </a:ext>
                          </a:extLst>
                        </wps:cNvPr>
                        <wps:cNvSpPr/>
                        <wps:spPr>
                          <a:xfrm>
                            <a:off x="4250514" y="2089543"/>
                            <a:ext cx="2189589" cy="701880"/>
                          </a:xfrm>
                          <a:prstGeom prst="roundRect">
                            <a:avLst/>
                          </a:prstGeom>
                          <a:solidFill>
                            <a:srgbClr val="00205C"/>
                          </a:solidFill>
                          <a:ln>
                            <a:noFill/>
                          </a:ln>
                        </wps:spPr>
                        <wps:style>
                          <a:lnRef idx="1">
                            <a:schemeClr val="accent1"/>
                          </a:lnRef>
                          <a:fillRef idx="3">
                            <a:schemeClr val="accent1"/>
                          </a:fillRef>
                          <a:effectRef idx="2">
                            <a:schemeClr val="accent1"/>
                          </a:effectRef>
                          <a:fontRef idx="minor">
                            <a:schemeClr val="lt1"/>
                          </a:fontRef>
                        </wps:style>
                        <wps:txbx>
                          <w:txbxContent>
                            <w:p w14:paraId="49A802AF"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Respond to adult sharing wellbeing concern or disclosure of abuse</w:t>
                              </w:r>
                            </w:p>
                          </w:txbxContent>
                        </wps:txbx>
                        <wps:bodyPr rtlCol="0" anchor="ctr"/>
                      </wps:wsp>
                      <wps:wsp>
                        <wps:cNvPr id="1956801940" name="Rounded Rectangle 8">
                          <a:extLst>
                            <a:ext uri="{FF2B5EF4-FFF2-40B4-BE49-F238E27FC236}">
                              <a16:creationId xmlns:a16="http://schemas.microsoft.com/office/drawing/2014/main" id="{E7561E63-8F72-6771-E49D-BAD13B57ED40}"/>
                            </a:ext>
                          </a:extLst>
                        </wps:cNvPr>
                        <wps:cNvSpPr/>
                        <wps:spPr>
                          <a:xfrm>
                            <a:off x="81943" y="2954876"/>
                            <a:ext cx="1492926" cy="427855"/>
                          </a:xfrm>
                          <a:prstGeom prst="roundRect">
                            <a:avLst/>
                          </a:prstGeom>
                          <a:solidFill>
                            <a:srgbClr val="00205C"/>
                          </a:solidFill>
                          <a:ln>
                            <a:noFill/>
                          </a:ln>
                        </wps:spPr>
                        <wps:style>
                          <a:lnRef idx="1">
                            <a:schemeClr val="accent1"/>
                          </a:lnRef>
                          <a:fillRef idx="3">
                            <a:schemeClr val="accent1"/>
                          </a:fillRef>
                          <a:effectRef idx="2">
                            <a:schemeClr val="accent1"/>
                          </a:effectRef>
                          <a:fontRef idx="minor">
                            <a:schemeClr val="lt1"/>
                          </a:fontRef>
                        </wps:style>
                        <wps:txbx>
                          <w:txbxContent>
                            <w:p w14:paraId="4D7BD3EE"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No, reasons identified not to speak to adult</w:t>
                              </w:r>
                            </w:p>
                          </w:txbxContent>
                        </wps:txbx>
                        <wps:bodyPr rtlCol="0" anchor="ctr"/>
                      </wps:wsp>
                      <wps:wsp>
                        <wps:cNvPr id="231629908" name="Rounded Rectangle 9">
                          <a:extLst>
                            <a:ext uri="{FF2B5EF4-FFF2-40B4-BE49-F238E27FC236}">
                              <a16:creationId xmlns:a16="http://schemas.microsoft.com/office/drawing/2014/main" id="{B3207CD4-5F1A-5F77-4DFE-43AEDA5D2936}"/>
                            </a:ext>
                          </a:extLst>
                        </wps:cNvPr>
                        <wps:cNvSpPr/>
                        <wps:spPr>
                          <a:xfrm>
                            <a:off x="1708085" y="2957647"/>
                            <a:ext cx="1492926" cy="427855"/>
                          </a:xfrm>
                          <a:prstGeom prst="roundRect">
                            <a:avLst/>
                          </a:prstGeom>
                          <a:solidFill>
                            <a:srgbClr val="00205C"/>
                          </a:solidFill>
                          <a:ln>
                            <a:noFill/>
                          </a:ln>
                        </wps:spPr>
                        <wps:style>
                          <a:lnRef idx="1">
                            <a:schemeClr val="accent1"/>
                          </a:lnRef>
                          <a:fillRef idx="3">
                            <a:schemeClr val="accent1"/>
                          </a:fillRef>
                          <a:effectRef idx="2">
                            <a:schemeClr val="accent1"/>
                          </a:effectRef>
                          <a:fontRef idx="minor">
                            <a:schemeClr val="lt1"/>
                          </a:fontRef>
                        </wps:style>
                        <wps:txbx>
                          <w:txbxContent>
                            <w:p w14:paraId="227E41EE"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Yes, discuss concern with the adult</w:t>
                              </w:r>
                            </w:p>
                          </w:txbxContent>
                        </wps:txbx>
                        <wps:bodyPr rtlCol="0" anchor="ctr"/>
                      </wps:wsp>
                      <wps:wsp>
                        <wps:cNvPr id="179354108" name="Rounded Rectangle 10">
                          <a:extLst>
                            <a:ext uri="{FF2B5EF4-FFF2-40B4-BE49-F238E27FC236}">
                              <a16:creationId xmlns:a16="http://schemas.microsoft.com/office/drawing/2014/main" id="{FAD1130E-31D0-0C89-ACF2-ACE011B49CDD}"/>
                            </a:ext>
                          </a:extLst>
                        </wps:cNvPr>
                        <wps:cNvSpPr/>
                        <wps:spPr>
                          <a:xfrm>
                            <a:off x="2118731" y="3675863"/>
                            <a:ext cx="2393950" cy="413940"/>
                          </a:xfrm>
                          <a:prstGeom prst="roundRect">
                            <a:avLst/>
                          </a:prstGeom>
                          <a:solidFill>
                            <a:srgbClr val="00205C"/>
                          </a:solidFill>
                          <a:ln>
                            <a:noFill/>
                          </a:ln>
                        </wps:spPr>
                        <wps:style>
                          <a:lnRef idx="1">
                            <a:schemeClr val="accent1"/>
                          </a:lnRef>
                          <a:fillRef idx="3">
                            <a:schemeClr val="accent1"/>
                          </a:fillRef>
                          <a:effectRef idx="2">
                            <a:schemeClr val="accent1"/>
                          </a:effectRef>
                          <a:fontRef idx="minor">
                            <a:schemeClr val="lt1"/>
                          </a:fontRef>
                        </wps:style>
                        <wps:txbx>
                          <w:txbxContent>
                            <w:p w14:paraId="60B41396"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Record in the Concern Recording Form</w:t>
                              </w:r>
                            </w:p>
                          </w:txbxContent>
                        </wps:txbx>
                        <wps:bodyPr rtlCol="0" anchor="ctr"/>
                      </wps:wsp>
                      <wps:wsp>
                        <wps:cNvPr id="1812559347" name="Rounded Rectangle 11">
                          <a:extLst>
                            <a:ext uri="{FF2B5EF4-FFF2-40B4-BE49-F238E27FC236}">
                              <a16:creationId xmlns:a16="http://schemas.microsoft.com/office/drawing/2014/main" id="{46630BDA-74AE-5819-258C-97557D8E323D}"/>
                            </a:ext>
                          </a:extLst>
                        </wps:cNvPr>
                        <wps:cNvSpPr/>
                        <wps:spPr>
                          <a:xfrm>
                            <a:off x="1596954" y="4419997"/>
                            <a:ext cx="3488240" cy="360235"/>
                          </a:xfrm>
                          <a:prstGeom prst="roundRect">
                            <a:avLst/>
                          </a:prstGeom>
                          <a:solidFill>
                            <a:srgbClr val="00205C"/>
                          </a:solidFill>
                          <a:ln>
                            <a:noFill/>
                          </a:ln>
                        </wps:spPr>
                        <wps:style>
                          <a:lnRef idx="1">
                            <a:schemeClr val="accent1"/>
                          </a:lnRef>
                          <a:fillRef idx="3">
                            <a:schemeClr val="accent1"/>
                          </a:fillRef>
                          <a:effectRef idx="2">
                            <a:schemeClr val="accent1"/>
                          </a:effectRef>
                          <a:fontRef idx="minor">
                            <a:schemeClr val="lt1"/>
                          </a:fontRef>
                        </wps:style>
                        <wps:txbx>
                          <w:txbxContent>
                            <w:p w14:paraId="7760504F"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Report to the Wellbeing and Protection Officer (WPO)</w:t>
                              </w:r>
                            </w:p>
                          </w:txbxContent>
                        </wps:txbx>
                        <wps:bodyPr rtlCol="0" anchor="ctr"/>
                      </wps:wsp>
                      <wps:wsp>
                        <wps:cNvPr id="1373714694" name="Rounded Rectangle 12">
                          <a:extLst>
                            <a:ext uri="{FF2B5EF4-FFF2-40B4-BE49-F238E27FC236}">
                              <a16:creationId xmlns:a16="http://schemas.microsoft.com/office/drawing/2014/main" id="{D07B49E5-0D83-54A0-F1FC-CE44F50CE2B4}"/>
                            </a:ext>
                          </a:extLst>
                        </wps:cNvPr>
                        <wps:cNvSpPr/>
                        <wps:spPr>
                          <a:xfrm>
                            <a:off x="1486271" y="5030756"/>
                            <a:ext cx="3658870" cy="518524"/>
                          </a:xfrm>
                          <a:prstGeom prst="roundRect">
                            <a:avLst/>
                          </a:prstGeom>
                          <a:solidFill>
                            <a:srgbClr val="00205C"/>
                          </a:solidFill>
                          <a:ln>
                            <a:noFill/>
                          </a:ln>
                        </wps:spPr>
                        <wps:style>
                          <a:lnRef idx="1">
                            <a:schemeClr val="accent1"/>
                          </a:lnRef>
                          <a:fillRef idx="3">
                            <a:schemeClr val="accent1"/>
                          </a:fillRef>
                          <a:effectRef idx="2">
                            <a:schemeClr val="accent1"/>
                          </a:effectRef>
                          <a:fontRef idx="minor">
                            <a:schemeClr val="lt1"/>
                          </a:fontRef>
                        </wps:style>
                        <wps:txbx>
                          <w:txbxContent>
                            <w:p w14:paraId="44F5D957"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WPO decides if any information should be shared and identifies possible action to take to support the adult</w:t>
                              </w:r>
                            </w:p>
                          </w:txbxContent>
                        </wps:txbx>
                        <wps:bodyPr rtlCol="0" anchor="ctr"/>
                      </wps:wsp>
                      <wps:wsp>
                        <wps:cNvPr id="764345156" name="Rounded Rectangle 13">
                          <a:extLst>
                            <a:ext uri="{FF2B5EF4-FFF2-40B4-BE49-F238E27FC236}">
                              <a16:creationId xmlns:a16="http://schemas.microsoft.com/office/drawing/2014/main" id="{40BA47BD-9AAB-54FE-8EC9-585B2D261D44}"/>
                            </a:ext>
                          </a:extLst>
                        </wps:cNvPr>
                        <wps:cNvSpPr/>
                        <wps:spPr>
                          <a:xfrm>
                            <a:off x="1086421" y="5894441"/>
                            <a:ext cx="2043430" cy="518524"/>
                          </a:xfrm>
                          <a:prstGeom prst="roundRect">
                            <a:avLst/>
                          </a:prstGeom>
                          <a:solidFill>
                            <a:srgbClr val="00205C"/>
                          </a:solidFill>
                          <a:ln>
                            <a:noFill/>
                          </a:ln>
                        </wps:spPr>
                        <wps:style>
                          <a:lnRef idx="1">
                            <a:schemeClr val="accent1"/>
                          </a:lnRef>
                          <a:fillRef idx="3">
                            <a:schemeClr val="accent1"/>
                          </a:fillRef>
                          <a:effectRef idx="2">
                            <a:schemeClr val="accent1"/>
                          </a:effectRef>
                          <a:fontRef idx="minor">
                            <a:schemeClr val="lt1"/>
                          </a:fontRef>
                        </wps:style>
                        <wps:txbx>
                          <w:txbxContent>
                            <w:p w14:paraId="269FB526"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 xml:space="preserve"> Adult at Risk</w:t>
                              </w:r>
                            </w:p>
                          </w:txbxContent>
                        </wps:txbx>
                        <wps:bodyPr rtlCol="0" anchor="ctr"/>
                      </wps:wsp>
                      <wps:wsp>
                        <wps:cNvPr id="1515660280" name="Rounded Rectangle 14">
                          <a:extLst>
                            <a:ext uri="{FF2B5EF4-FFF2-40B4-BE49-F238E27FC236}">
                              <a16:creationId xmlns:a16="http://schemas.microsoft.com/office/drawing/2014/main" id="{B12DA8CC-1B39-8656-7C1B-DF6DFD3613BF}"/>
                            </a:ext>
                          </a:extLst>
                        </wps:cNvPr>
                        <wps:cNvSpPr/>
                        <wps:spPr>
                          <a:xfrm>
                            <a:off x="359020" y="6758126"/>
                            <a:ext cx="998558" cy="1546792"/>
                          </a:xfrm>
                          <a:prstGeom prst="roundRect">
                            <a:avLst/>
                          </a:prstGeom>
                          <a:solidFill>
                            <a:srgbClr val="00205C"/>
                          </a:solidFill>
                          <a:ln>
                            <a:noFill/>
                          </a:ln>
                        </wps:spPr>
                        <wps:style>
                          <a:lnRef idx="1">
                            <a:schemeClr val="accent1"/>
                          </a:lnRef>
                          <a:fillRef idx="3">
                            <a:schemeClr val="accent1"/>
                          </a:fillRef>
                          <a:effectRef idx="2">
                            <a:schemeClr val="accent1"/>
                          </a:effectRef>
                          <a:fontRef idx="minor">
                            <a:schemeClr val="lt1"/>
                          </a:fontRef>
                        </wps:style>
                        <wps:txbx>
                          <w:txbxContent>
                            <w:p w14:paraId="57F544C6"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If wellbeing concern not discussed with adult, ongoing monitoring then further action taken if required</w:t>
                              </w:r>
                            </w:p>
                          </w:txbxContent>
                        </wps:txbx>
                        <wps:bodyPr rtlCol="0" anchor="ctr"/>
                      </wps:wsp>
                      <wps:wsp>
                        <wps:cNvPr id="1624340571" name="Rounded Rectangle 15">
                          <a:extLst>
                            <a:ext uri="{FF2B5EF4-FFF2-40B4-BE49-F238E27FC236}">
                              <a16:creationId xmlns:a16="http://schemas.microsoft.com/office/drawing/2014/main" id="{F3EC0B50-C18A-9311-6453-C5ABA76DE8AC}"/>
                            </a:ext>
                          </a:extLst>
                        </wps:cNvPr>
                        <wps:cNvSpPr/>
                        <wps:spPr>
                          <a:xfrm>
                            <a:off x="1574869" y="6758127"/>
                            <a:ext cx="998558" cy="2166548"/>
                          </a:xfrm>
                          <a:prstGeom prst="roundRect">
                            <a:avLst/>
                          </a:prstGeom>
                          <a:solidFill>
                            <a:srgbClr val="00205C"/>
                          </a:solidFill>
                          <a:ln>
                            <a:noFill/>
                          </a:ln>
                        </wps:spPr>
                        <wps:style>
                          <a:lnRef idx="1">
                            <a:schemeClr val="accent1"/>
                          </a:lnRef>
                          <a:fillRef idx="3">
                            <a:schemeClr val="accent1"/>
                          </a:fillRef>
                          <a:effectRef idx="2">
                            <a:schemeClr val="accent1"/>
                          </a:effectRef>
                          <a:fontRef idx="minor">
                            <a:schemeClr val="lt1"/>
                          </a:fontRef>
                        </wps:style>
                        <wps:txbx>
                          <w:txbxContent>
                            <w:p w14:paraId="775C5530"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If wellbeing concern discussed with adult, include any support person they have and explore help or signposting that may be required</w:t>
                              </w:r>
                            </w:p>
                          </w:txbxContent>
                        </wps:txbx>
                        <wps:bodyPr rtlCol="0" anchor="ctr"/>
                      </wps:wsp>
                      <wps:wsp>
                        <wps:cNvPr id="858734162" name="Rounded Rectangle 16">
                          <a:extLst>
                            <a:ext uri="{FF2B5EF4-FFF2-40B4-BE49-F238E27FC236}">
                              <a16:creationId xmlns:a16="http://schemas.microsoft.com/office/drawing/2014/main" id="{8E76E70F-5BC6-60D4-4F26-D4DF46828C0F}"/>
                            </a:ext>
                          </a:extLst>
                        </wps:cNvPr>
                        <wps:cNvSpPr/>
                        <wps:spPr>
                          <a:xfrm>
                            <a:off x="2799862" y="6751775"/>
                            <a:ext cx="998558" cy="2069977"/>
                          </a:xfrm>
                          <a:prstGeom prst="roundRect">
                            <a:avLst/>
                          </a:prstGeom>
                          <a:solidFill>
                            <a:srgbClr val="00205C"/>
                          </a:solidFill>
                          <a:ln>
                            <a:noFill/>
                          </a:ln>
                        </wps:spPr>
                        <wps:style>
                          <a:lnRef idx="1">
                            <a:schemeClr val="accent1"/>
                          </a:lnRef>
                          <a:fillRef idx="3">
                            <a:schemeClr val="accent1"/>
                          </a:fillRef>
                          <a:effectRef idx="2">
                            <a:schemeClr val="accent1"/>
                          </a:effectRef>
                          <a:fontRef idx="minor">
                            <a:schemeClr val="lt1"/>
                          </a:fontRef>
                        </wps:style>
                        <wps:txbx>
                          <w:txbxContent>
                            <w:p w14:paraId="2C3D1CE8"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If adult protection concern about an adult at risk, WPO contacts Police and/or Social Work Services immediately</w:t>
                              </w:r>
                            </w:p>
                          </w:txbxContent>
                        </wps:txbx>
                        <wps:bodyPr rtlCol="0" anchor="ctr"/>
                      </wps:wsp>
                      <wps:wsp>
                        <wps:cNvPr id="1776006065" name="Rounded Rectangle 17">
                          <a:extLst>
                            <a:ext uri="{FF2B5EF4-FFF2-40B4-BE49-F238E27FC236}">
                              <a16:creationId xmlns:a16="http://schemas.microsoft.com/office/drawing/2014/main" id="{BB38F4C6-4790-F508-59B0-1EB33AFE233B}"/>
                            </a:ext>
                          </a:extLst>
                        </wps:cNvPr>
                        <wps:cNvSpPr/>
                        <wps:spPr>
                          <a:xfrm>
                            <a:off x="4363909" y="6724944"/>
                            <a:ext cx="925830" cy="2023767"/>
                          </a:xfrm>
                          <a:prstGeom prst="roundRect">
                            <a:avLst/>
                          </a:prstGeom>
                          <a:solidFill>
                            <a:srgbClr val="00205C"/>
                          </a:solidFill>
                          <a:ln>
                            <a:noFill/>
                          </a:ln>
                        </wps:spPr>
                        <wps:style>
                          <a:lnRef idx="1">
                            <a:schemeClr val="accent1"/>
                          </a:lnRef>
                          <a:fillRef idx="3">
                            <a:schemeClr val="accent1"/>
                          </a:fillRef>
                          <a:effectRef idx="2">
                            <a:schemeClr val="accent1"/>
                          </a:effectRef>
                          <a:fontRef idx="minor">
                            <a:schemeClr val="lt1"/>
                          </a:fontRef>
                        </wps:style>
                        <wps:txbx>
                          <w:txbxContent>
                            <w:p w14:paraId="3F8ABD88"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WPO discusses wellbeing concern with adult, explore any support or signposting that may be required or helpful</w:t>
                              </w:r>
                            </w:p>
                          </w:txbxContent>
                        </wps:txbx>
                        <wps:bodyPr rtlCol="0" anchor="ctr"/>
                      </wps:wsp>
                      <wps:wsp>
                        <wps:cNvPr id="424508584" name="Rounded Rectangle 18">
                          <a:extLst>
                            <a:ext uri="{FF2B5EF4-FFF2-40B4-BE49-F238E27FC236}">
                              <a16:creationId xmlns:a16="http://schemas.microsoft.com/office/drawing/2014/main" id="{008CE24B-36B5-3525-0ACB-22EE8FBCB3B9}"/>
                            </a:ext>
                          </a:extLst>
                        </wps:cNvPr>
                        <wps:cNvSpPr/>
                        <wps:spPr>
                          <a:xfrm>
                            <a:off x="5414440" y="6710816"/>
                            <a:ext cx="1096149" cy="2605053"/>
                          </a:xfrm>
                          <a:prstGeom prst="roundRect">
                            <a:avLst/>
                          </a:prstGeom>
                          <a:solidFill>
                            <a:srgbClr val="00205C"/>
                          </a:solidFill>
                          <a:ln>
                            <a:noFill/>
                          </a:ln>
                        </wps:spPr>
                        <wps:style>
                          <a:lnRef idx="1">
                            <a:schemeClr val="accent1"/>
                          </a:lnRef>
                          <a:fillRef idx="3">
                            <a:schemeClr val="accent1"/>
                          </a:fillRef>
                          <a:effectRef idx="2">
                            <a:schemeClr val="accent1"/>
                          </a:effectRef>
                          <a:fontRef idx="minor">
                            <a:schemeClr val="lt1"/>
                          </a:fontRef>
                        </wps:style>
                        <wps:txbx>
                          <w:txbxContent>
                            <w:p w14:paraId="4895EEA9"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 xml:space="preserve">If risk of harm, WPO explores with adult any help required </w:t>
                              </w:r>
                              <w:proofErr w:type="gramStart"/>
                              <w:r>
                                <w:rPr>
                                  <w:rFonts w:asciiTheme="minorHAnsi" w:cstheme="minorBidi"/>
                                  <w:color w:val="FFFFFF"/>
                                  <w:kern w:val="24"/>
                                  <w:sz w:val="20"/>
                                  <w:szCs w:val="20"/>
                                </w:rPr>
                                <w:t>and  offers</w:t>
                              </w:r>
                              <w:proofErr w:type="gramEnd"/>
                              <w:r>
                                <w:rPr>
                                  <w:rFonts w:asciiTheme="minorHAnsi" w:cstheme="minorBidi"/>
                                  <w:color w:val="FFFFFF"/>
                                  <w:kern w:val="24"/>
                                  <w:sz w:val="20"/>
                                  <w:szCs w:val="20"/>
                                </w:rPr>
                                <w:t xml:space="preserve"> support to report to Police or Social Work – statutory services may need to be contacted even if the adult does not consent</w:t>
                              </w:r>
                            </w:p>
                          </w:txbxContent>
                        </wps:txbx>
                        <wps:bodyPr rtlCol="0" anchor="ctr"/>
                      </wps:wsp>
                      <wps:wsp>
                        <wps:cNvPr id="1294455097" name="Straight Arrow Connector 1294455097">
                          <a:extLst>
                            <a:ext uri="{FF2B5EF4-FFF2-40B4-BE49-F238E27FC236}">
                              <a16:creationId xmlns:a16="http://schemas.microsoft.com/office/drawing/2014/main" id="{498C53BB-2AA0-F920-33EB-3C8983D0DA84}"/>
                            </a:ext>
                          </a:extLst>
                        </wps:cNvPr>
                        <wps:cNvCnPr>
                          <a:cxnSpLocks/>
                        </wps:cNvCnPr>
                        <wps:spPr>
                          <a:xfrm>
                            <a:off x="956245" y="1094957"/>
                            <a:ext cx="0" cy="742950"/>
                          </a:xfrm>
                          <a:prstGeom prst="straightConnector1">
                            <a:avLst/>
                          </a:prstGeom>
                          <a:ln>
                            <a:solidFill>
                              <a:srgbClr val="00205C"/>
                            </a:solidFill>
                            <a:tailEnd type="triangle"/>
                          </a:ln>
                        </wps:spPr>
                        <wps:style>
                          <a:lnRef idx="2">
                            <a:schemeClr val="accent1"/>
                          </a:lnRef>
                          <a:fillRef idx="0">
                            <a:schemeClr val="accent1"/>
                          </a:fillRef>
                          <a:effectRef idx="1">
                            <a:schemeClr val="accent1"/>
                          </a:effectRef>
                          <a:fontRef idx="minor">
                            <a:schemeClr val="tx1"/>
                          </a:fontRef>
                        </wps:style>
                        <wps:bodyPr/>
                      </wps:wsp>
                      <wps:wsp>
                        <wps:cNvPr id="705681835" name="Straight Arrow Connector 705681835">
                          <a:extLst>
                            <a:ext uri="{FF2B5EF4-FFF2-40B4-BE49-F238E27FC236}">
                              <a16:creationId xmlns:a16="http://schemas.microsoft.com/office/drawing/2014/main" id="{217A22B3-DE81-A55D-FD9E-70A1AB40DAF9}"/>
                            </a:ext>
                          </a:extLst>
                        </wps:cNvPr>
                        <wps:cNvCnPr>
                          <a:cxnSpLocks/>
                        </wps:cNvCnPr>
                        <wps:spPr>
                          <a:xfrm>
                            <a:off x="3235040" y="923507"/>
                            <a:ext cx="0" cy="171450"/>
                          </a:xfrm>
                          <a:prstGeom prst="straightConnector1">
                            <a:avLst/>
                          </a:prstGeom>
                          <a:ln>
                            <a:solidFill>
                              <a:srgbClr val="00205C"/>
                            </a:solidFill>
                            <a:tailEnd type="triangle"/>
                          </a:ln>
                        </wps:spPr>
                        <wps:style>
                          <a:lnRef idx="2">
                            <a:schemeClr val="accent1"/>
                          </a:lnRef>
                          <a:fillRef idx="0">
                            <a:schemeClr val="accent1"/>
                          </a:fillRef>
                          <a:effectRef idx="1">
                            <a:schemeClr val="accent1"/>
                          </a:effectRef>
                          <a:fontRef idx="minor">
                            <a:schemeClr val="tx1"/>
                          </a:fontRef>
                        </wps:style>
                        <wps:bodyPr/>
                      </wps:wsp>
                      <wps:wsp>
                        <wps:cNvPr id="344480129" name="Straight Arrow Connector 344480129">
                          <a:extLst>
                            <a:ext uri="{FF2B5EF4-FFF2-40B4-BE49-F238E27FC236}">
                              <a16:creationId xmlns:a16="http://schemas.microsoft.com/office/drawing/2014/main" id="{82915EE5-E19A-0547-94E6-654CE655FE7A}"/>
                            </a:ext>
                          </a:extLst>
                        </wps:cNvPr>
                        <wps:cNvCnPr>
                          <a:cxnSpLocks/>
                        </wps:cNvCnPr>
                        <wps:spPr>
                          <a:xfrm>
                            <a:off x="5703505" y="1094957"/>
                            <a:ext cx="0" cy="742950"/>
                          </a:xfrm>
                          <a:prstGeom prst="straightConnector1">
                            <a:avLst/>
                          </a:prstGeom>
                          <a:ln>
                            <a:solidFill>
                              <a:srgbClr val="00205C"/>
                            </a:solidFill>
                            <a:tailEnd type="triangle"/>
                          </a:ln>
                        </wps:spPr>
                        <wps:style>
                          <a:lnRef idx="2">
                            <a:schemeClr val="accent1"/>
                          </a:lnRef>
                          <a:fillRef idx="0">
                            <a:schemeClr val="accent1"/>
                          </a:fillRef>
                          <a:effectRef idx="1">
                            <a:schemeClr val="accent1"/>
                          </a:effectRef>
                          <a:fontRef idx="minor">
                            <a:schemeClr val="tx1"/>
                          </a:fontRef>
                        </wps:style>
                        <wps:bodyPr/>
                      </wps:wsp>
                      <wps:wsp>
                        <wps:cNvPr id="997017825" name="Straight Arrow Connector 997017825">
                          <a:extLst>
                            <a:ext uri="{FF2B5EF4-FFF2-40B4-BE49-F238E27FC236}">
                              <a16:creationId xmlns:a16="http://schemas.microsoft.com/office/drawing/2014/main" id="{B6C01F0A-4482-EB31-2BCF-927BE477C07F}"/>
                            </a:ext>
                          </a:extLst>
                        </wps:cNvPr>
                        <wps:cNvCnPr>
                          <a:cxnSpLocks/>
                        </wps:cNvCnPr>
                        <wps:spPr>
                          <a:xfrm>
                            <a:off x="828406" y="2735428"/>
                            <a:ext cx="0" cy="171450"/>
                          </a:xfrm>
                          <a:prstGeom prst="straightConnector1">
                            <a:avLst/>
                          </a:prstGeom>
                          <a:ln>
                            <a:solidFill>
                              <a:srgbClr val="00205C"/>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058626748" name="Straight Arrow Connector 1058626748">
                          <a:extLst>
                            <a:ext uri="{FF2B5EF4-FFF2-40B4-BE49-F238E27FC236}">
                              <a16:creationId xmlns:a16="http://schemas.microsoft.com/office/drawing/2014/main" id="{D0CC5F3D-7169-BA6B-9CF9-CB226C8E0447}"/>
                            </a:ext>
                          </a:extLst>
                        </wps:cNvPr>
                        <wps:cNvCnPr>
                          <a:cxnSpLocks/>
                        </wps:cNvCnPr>
                        <wps:spPr>
                          <a:xfrm>
                            <a:off x="2406342" y="2732253"/>
                            <a:ext cx="0" cy="171450"/>
                          </a:xfrm>
                          <a:prstGeom prst="straightConnector1">
                            <a:avLst/>
                          </a:prstGeom>
                          <a:ln>
                            <a:solidFill>
                              <a:srgbClr val="00205C"/>
                            </a:solidFill>
                            <a:tailEnd type="triangle"/>
                          </a:ln>
                        </wps:spPr>
                        <wps:style>
                          <a:lnRef idx="2">
                            <a:schemeClr val="accent1"/>
                          </a:lnRef>
                          <a:fillRef idx="0">
                            <a:schemeClr val="accent1"/>
                          </a:fillRef>
                          <a:effectRef idx="1">
                            <a:schemeClr val="accent1"/>
                          </a:effectRef>
                          <a:fontRef idx="minor">
                            <a:schemeClr val="tx1"/>
                          </a:fontRef>
                        </wps:style>
                        <wps:bodyPr/>
                      </wps:wsp>
                      <wps:wsp>
                        <wps:cNvPr id="898736423" name="Straight Arrow Connector 898736423">
                          <a:extLst>
                            <a:ext uri="{FF2B5EF4-FFF2-40B4-BE49-F238E27FC236}">
                              <a16:creationId xmlns:a16="http://schemas.microsoft.com/office/drawing/2014/main" id="{002CC4DE-F17C-3519-5FF5-B751E3915F57}"/>
                            </a:ext>
                          </a:extLst>
                        </wps:cNvPr>
                        <wps:cNvCnPr>
                          <a:cxnSpLocks/>
                        </wps:cNvCnPr>
                        <wps:spPr>
                          <a:xfrm>
                            <a:off x="2204655" y="1866861"/>
                            <a:ext cx="0" cy="171450"/>
                          </a:xfrm>
                          <a:prstGeom prst="straightConnector1">
                            <a:avLst/>
                          </a:prstGeom>
                          <a:ln>
                            <a:solidFill>
                              <a:srgbClr val="00205C"/>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273218853" name="Straight Arrow Connector 1273218853">
                          <a:extLst>
                            <a:ext uri="{FF2B5EF4-FFF2-40B4-BE49-F238E27FC236}">
                              <a16:creationId xmlns:a16="http://schemas.microsoft.com/office/drawing/2014/main" id="{CF640456-FCE6-3FEA-3884-C9A40E68684C}"/>
                            </a:ext>
                          </a:extLst>
                        </wps:cNvPr>
                        <wps:cNvCnPr>
                          <a:cxnSpLocks/>
                        </wps:cNvCnPr>
                        <wps:spPr>
                          <a:xfrm>
                            <a:off x="4731955" y="1866861"/>
                            <a:ext cx="0" cy="171450"/>
                          </a:xfrm>
                          <a:prstGeom prst="straightConnector1">
                            <a:avLst/>
                          </a:prstGeom>
                          <a:ln>
                            <a:solidFill>
                              <a:srgbClr val="00205C"/>
                            </a:solidFill>
                            <a:tailEnd type="triangle"/>
                          </a:ln>
                        </wps:spPr>
                        <wps:style>
                          <a:lnRef idx="2">
                            <a:schemeClr val="accent1"/>
                          </a:lnRef>
                          <a:fillRef idx="0">
                            <a:schemeClr val="accent1"/>
                          </a:fillRef>
                          <a:effectRef idx="1">
                            <a:schemeClr val="accent1"/>
                          </a:effectRef>
                          <a:fontRef idx="minor">
                            <a:schemeClr val="tx1"/>
                          </a:fontRef>
                        </wps:style>
                        <wps:bodyPr/>
                      </wps:wsp>
                      <wps:wsp>
                        <wps:cNvPr id="375935166" name="Straight Arrow Connector 375935166">
                          <a:extLst>
                            <a:ext uri="{FF2B5EF4-FFF2-40B4-BE49-F238E27FC236}">
                              <a16:creationId xmlns:a16="http://schemas.microsoft.com/office/drawing/2014/main" id="{69BC68A0-5425-F2FA-8D9F-5C06379EC4D7}"/>
                            </a:ext>
                          </a:extLst>
                        </wps:cNvPr>
                        <wps:cNvCnPr>
                          <a:cxnSpLocks/>
                        </wps:cNvCnPr>
                        <wps:spPr>
                          <a:xfrm>
                            <a:off x="1086421" y="1094957"/>
                            <a:ext cx="418266" cy="369147"/>
                          </a:xfrm>
                          <a:prstGeom prst="straightConnector1">
                            <a:avLst/>
                          </a:prstGeom>
                          <a:ln>
                            <a:solidFill>
                              <a:srgbClr val="00205C"/>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484201840" name="Straight Arrow Connector 1484201840">
                          <a:extLst>
                            <a:ext uri="{FF2B5EF4-FFF2-40B4-BE49-F238E27FC236}">
                              <a16:creationId xmlns:a16="http://schemas.microsoft.com/office/drawing/2014/main" id="{338087C1-D3FA-2D9A-0B33-44717559C54A}"/>
                            </a:ext>
                          </a:extLst>
                        </wps:cNvPr>
                        <wps:cNvCnPr>
                          <a:cxnSpLocks/>
                        </wps:cNvCnPr>
                        <wps:spPr>
                          <a:xfrm flipH="1">
                            <a:off x="5126091" y="1094957"/>
                            <a:ext cx="444917" cy="358763"/>
                          </a:xfrm>
                          <a:prstGeom prst="straightConnector1">
                            <a:avLst/>
                          </a:prstGeom>
                          <a:ln>
                            <a:solidFill>
                              <a:srgbClr val="00205C"/>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890622368" name="Straight Arrow Connector 1890622368">
                          <a:extLst>
                            <a:ext uri="{FF2B5EF4-FFF2-40B4-BE49-F238E27FC236}">
                              <a16:creationId xmlns:a16="http://schemas.microsoft.com/office/drawing/2014/main" id="{F6BFED78-B9BC-4394-7122-869CF4C275CC}"/>
                            </a:ext>
                          </a:extLst>
                        </wps:cNvPr>
                        <wps:cNvCnPr>
                          <a:cxnSpLocks/>
                        </wps:cNvCnPr>
                        <wps:spPr>
                          <a:xfrm>
                            <a:off x="1218566" y="3494048"/>
                            <a:ext cx="808289" cy="388784"/>
                          </a:xfrm>
                          <a:prstGeom prst="straightConnector1">
                            <a:avLst/>
                          </a:prstGeom>
                          <a:ln>
                            <a:solidFill>
                              <a:srgbClr val="00205C"/>
                            </a:solidFill>
                            <a:tailEnd type="triangle"/>
                          </a:ln>
                        </wps:spPr>
                        <wps:style>
                          <a:lnRef idx="2">
                            <a:schemeClr val="accent1"/>
                          </a:lnRef>
                          <a:fillRef idx="0">
                            <a:schemeClr val="accent1"/>
                          </a:fillRef>
                          <a:effectRef idx="1">
                            <a:schemeClr val="accent1"/>
                          </a:effectRef>
                          <a:fontRef idx="minor">
                            <a:schemeClr val="tx1"/>
                          </a:fontRef>
                        </wps:style>
                        <wps:bodyPr/>
                      </wps:wsp>
                      <wps:wsp>
                        <wps:cNvPr id="462348863" name="Straight Arrow Connector 462348863">
                          <a:extLst>
                            <a:ext uri="{FF2B5EF4-FFF2-40B4-BE49-F238E27FC236}">
                              <a16:creationId xmlns:a16="http://schemas.microsoft.com/office/drawing/2014/main" id="{48512BBF-22B3-25F3-6BC3-0C798EE3836E}"/>
                            </a:ext>
                          </a:extLst>
                        </wps:cNvPr>
                        <wps:cNvCnPr>
                          <a:cxnSpLocks/>
                        </wps:cNvCnPr>
                        <wps:spPr>
                          <a:xfrm>
                            <a:off x="2454548" y="3494048"/>
                            <a:ext cx="0" cy="171450"/>
                          </a:xfrm>
                          <a:prstGeom prst="straightConnector1">
                            <a:avLst/>
                          </a:prstGeom>
                          <a:ln>
                            <a:solidFill>
                              <a:srgbClr val="00205C"/>
                            </a:solidFill>
                            <a:tailEnd type="triangle"/>
                          </a:ln>
                        </wps:spPr>
                        <wps:style>
                          <a:lnRef idx="2">
                            <a:schemeClr val="accent1"/>
                          </a:lnRef>
                          <a:fillRef idx="0">
                            <a:schemeClr val="accent1"/>
                          </a:fillRef>
                          <a:effectRef idx="1">
                            <a:schemeClr val="accent1"/>
                          </a:effectRef>
                          <a:fontRef idx="minor">
                            <a:schemeClr val="tx1"/>
                          </a:fontRef>
                        </wps:style>
                        <wps:bodyPr/>
                      </wps:wsp>
                      <wps:wsp>
                        <wps:cNvPr id="636449486" name="Straight Arrow Connector 636449486">
                          <a:extLst>
                            <a:ext uri="{FF2B5EF4-FFF2-40B4-BE49-F238E27FC236}">
                              <a16:creationId xmlns:a16="http://schemas.microsoft.com/office/drawing/2014/main" id="{69DD3934-0E9F-D64F-F8A9-C4CB2BBF5BB1}"/>
                            </a:ext>
                          </a:extLst>
                        </wps:cNvPr>
                        <wps:cNvCnPr>
                          <a:cxnSpLocks/>
                        </wps:cNvCnPr>
                        <wps:spPr>
                          <a:xfrm>
                            <a:off x="4008055" y="2729051"/>
                            <a:ext cx="0" cy="863422"/>
                          </a:xfrm>
                          <a:prstGeom prst="straightConnector1">
                            <a:avLst/>
                          </a:prstGeom>
                          <a:ln>
                            <a:solidFill>
                              <a:srgbClr val="00205C"/>
                            </a:solidFill>
                            <a:tailEnd type="triangle"/>
                          </a:ln>
                        </wps:spPr>
                        <wps:style>
                          <a:lnRef idx="2">
                            <a:schemeClr val="accent1"/>
                          </a:lnRef>
                          <a:fillRef idx="0">
                            <a:schemeClr val="accent1"/>
                          </a:fillRef>
                          <a:effectRef idx="1">
                            <a:schemeClr val="accent1"/>
                          </a:effectRef>
                          <a:fontRef idx="minor">
                            <a:schemeClr val="tx1"/>
                          </a:fontRef>
                        </wps:style>
                        <wps:bodyPr/>
                      </wps:wsp>
                      <wps:wsp>
                        <wps:cNvPr id="628429344" name="Straight Arrow Connector 628429344">
                          <a:extLst>
                            <a:ext uri="{FF2B5EF4-FFF2-40B4-BE49-F238E27FC236}">
                              <a16:creationId xmlns:a16="http://schemas.microsoft.com/office/drawing/2014/main" id="{19B8C31D-B421-8CCD-4E91-AB58AAE25568}"/>
                            </a:ext>
                          </a:extLst>
                        </wps:cNvPr>
                        <wps:cNvCnPr>
                          <a:cxnSpLocks/>
                        </wps:cNvCnPr>
                        <wps:spPr>
                          <a:xfrm>
                            <a:off x="2069242" y="5646698"/>
                            <a:ext cx="0" cy="171450"/>
                          </a:xfrm>
                          <a:prstGeom prst="straightConnector1">
                            <a:avLst/>
                          </a:prstGeom>
                          <a:ln>
                            <a:solidFill>
                              <a:srgbClr val="00205C"/>
                            </a:solidFill>
                            <a:tailEnd type="triangle"/>
                          </a:ln>
                        </wps:spPr>
                        <wps:style>
                          <a:lnRef idx="2">
                            <a:schemeClr val="accent1"/>
                          </a:lnRef>
                          <a:fillRef idx="0">
                            <a:schemeClr val="accent1"/>
                          </a:fillRef>
                          <a:effectRef idx="1">
                            <a:schemeClr val="accent1"/>
                          </a:effectRef>
                          <a:fontRef idx="minor">
                            <a:schemeClr val="tx1"/>
                          </a:fontRef>
                        </wps:style>
                        <wps:bodyPr/>
                      </wps:wsp>
                      <wps:wsp>
                        <wps:cNvPr id="9057778" name="Straight Arrow Connector 9057778">
                          <a:extLst>
                            <a:ext uri="{FF2B5EF4-FFF2-40B4-BE49-F238E27FC236}">
                              <a16:creationId xmlns:a16="http://schemas.microsoft.com/office/drawing/2014/main" id="{E38C8AAA-2FE2-2C0A-3DA7-2904E15E81E0}"/>
                            </a:ext>
                          </a:extLst>
                        </wps:cNvPr>
                        <wps:cNvCnPr>
                          <a:cxnSpLocks/>
                        </wps:cNvCnPr>
                        <wps:spPr>
                          <a:xfrm>
                            <a:off x="3315706" y="4795389"/>
                            <a:ext cx="0" cy="171450"/>
                          </a:xfrm>
                          <a:prstGeom prst="straightConnector1">
                            <a:avLst/>
                          </a:prstGeom>
                          <a:ln>
                            <a:solidFill>
                              <a:srgbClr val="00205C"/>
                            </a:solidFill>
                            <a:tailEnd type="triangle"/>
                          </a:ln>
                        </wps:spPr>
                        <wps:style>
                          <a:lnRef idx="2">
                            <a:schemeClr val="accent1"/>
                          </a:lnRef>
                          <a:fillRef idx="0">
                            <a:schemeClr val="accent1"/>
                          </a:fillRef>
                          <a:effectRef idx="1">
                            <a:schemeClr val="accent1"/>
                          </a:effectRef>
                          <a:fontRef idx="minor">
                            <a:schemeClr val="tx1"/>
                          </a:fontRef>
                        </wps:style>
                        <wps:bodyPr/>
                      </wps:wsp>
                      <wps:wsp>
                        <wps:cNvPr id="405969202" name="Straight Arrow Connector 405969202">
                          <a:extLst>
                            <a:ext uri="{FF2B5EF4-FFF2-40B4-BE49-F238E27FC236}">
                              <a16:creationId xmlns:a16="http://schemas.microsoft.com/office/drawing/2014/main" id="{80BF6D41-43C5-E594-D1EB-DA9735533F2F}"/>
                            </a:ext>
                          </a:extLst>
                        </wps:cNvPr>
                        <wps:cNvCnPr>
                          <a:cxnSpLocks/>
                        </wps:cNvCnPr>
                        <wps:spPr>
                          <a:xfrm>
                            <a:off x="3315706" y="4141034"/>
                            <a:ext cx="0" cy="171450"/>
                          </a:xfrm>
                          <a:prstGeom prst="straightConnector1">
                            <a:avLst/>
                          </a:prstGeom>
                          <a:ln>
                            <a:solidFill>
                              <a:srgbClr val="00205C"/>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852154078" name="Straight Arrow Connector 1852154078">
                          <a:extLst>
                            <a:ext uri="{FF2B5EF4-FFF2-40B4-BE49-F238E27FC236}">
                              <a16:creationId xmlns:a16="http://schemas.microsoft.com/office/drawing/2014/main" id="{625C848B-16F2-B370-E5C7-4A112142607B}"/>
                            </a:ext>
                          </a:extLst>
                        </wps:cNvPr>
                        <wps:cNvCnPr>
                          <a:cxnSpLocks/>
                        </wps:cNvCnPr>
                        <wps:spPr>
                          <a:xfrm>
                            <a:off x="3025908" y="6528516"/>
                            <a:ext cx="209133" cy="160770"/>
                          </a:xfrm>
                          <a:prstGeom prst="straightConnector1">
                            <a:avLst/>
                          </a:prstGeom>
                          <a:ln>
                            <a:solidFill>
                              <a:srgbClr val="00205C"/>
                            </a:solidFill>
                            <a:tailEnd type="triangle"/>
                          </a:ln>
                        </wps:spPr>
                        <wps:style>
                          <a:lnRef idx="2">
                            <a:schemeClr val="accent1"/>
                          </a:lnRef>
                          <a:fillRef idx="0">
                            <a:schemeClr val="accent1"/>
                          </a:fillRef>
                          <a:effectRef idx="1">
                            <a:schemeClr val="accent1"/>
                          </a:effectRef>
                          <a:fontRef idx="minor">
                            <a:schemeClr val="tx1"/>
                          </a:fontRef>
                        </wps:style>
                        <wps:bodyPr/>
                      </wps:wsp>
                      <wps:wsp>
                        <wps:cNvPr id="999953752" name="Straight Arrow Connector 999953752">
                          <a:extLst>
                            <a:ext uri="{FF2B5EF4-FFF2-40B4-BE49-F238E27FC236}">
                              <a16:creationId xmlns:a16="http://schemas.microsoft.com/office/drawing/2014/main" id="{C80B5CAC-A605-F372-CCBE-DEA618527D9B}"/>
                            </a:ext>
                          </a:extLst>
                        </wps:cNvPr>
                        <wps:cNvCnPr>
                          <a:cxnSpLocks/>
                        </wps:cNvCnPr>
                        <wps:spPr>
                          <a:xfrm>
                            <a:off x="2069242" y="6517836"/>
                            <a:ext cx="0" cy="171450"/>
                          </a:xfrm>
                          <a:prstGeom prst="straightConnector1">
                            <a:avLst/>
                          </a:prstGeom>
                          <a:ln>
                            <a:solidFill>
                              <a:srgbClr val="00205C"/>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185988182" name="Straight Arrow Connector 1185988182">
                          <a:extLst>
                            <a:ext uri="{FF2B5EF4-FFF2-40B4-BE49-F238E27FC236}">
                              <a16:creationId xmlns:a16="http://schemas.microsoft.com/office/drawing/2014/main" id="{4C3B60A1-F70A-FFC1-36F3-56C84FAEADB0}"/>
                            </a:ext>
                          </a:extLst>
                        </wps:cNvPr>
                        <wps:cNvCnPr>
                          <a:cxnSpLocks/>
                        </wps:cNvCnPr>
                        <wps:spPr>
                          <a:xfrm>
                            <a:off x="4731955" y="5665094"/>
                            <a:ext cx="0" cy="863422"/>
                          </a:xfrm>
                          <a:prstGeom prst="straightConnector1">
                            <a:avLst/>
                          </a:prstGeom>
                          <a:ln>
                            <a:solidFill>
                              <a:srgbClr val="00205C"/>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963911720" name="Straight Arrow Connector 1963911720">
                          <a:extLst>
                            <a:ext uri="{FF2B5EF4-FFF2-40B4-BE49-F238E27FC236}">
                              <a16:creationId xmlns:a16="http://schemas.microsoft.com/office/drawing/2014/main" id="{FE0553E3-2DE2-5EFA-F768-9FDFBC1062DA}"/>
                            </a:ext>
                          </a:extLst>
                        </wps:cNvPr>
                        <wps:cNvCnPr>
                          <a:cxnSpLocks/>
                        </wps:cNvCnPr>
                        <wps:spPr>
                          <a:xfrm>
                            <a:off x="4936008" y="5665094"/>
                            <a:ext cx="1065947" cy="863422"/>
                          </a:xfrm>
                          <a:prstGeom prst="straightConnector1">
                            <a:avLst/>
                          </a:prstGeom>
                          <a:ln>
                            <a:solidFill>
                              <a:srgbClr val="00205C"/>
                            </a:solidFill>
                            <a:tailEnd type="triangle"/>
                          </a:ln>
                        </wps:spPr>
                        <wps:style>
                          <a:lnRef idx="2">
                            <a:schemeClr val="accent1"/>
                          </a:lnRef>
                          <a:fillRef idx="0">
                            <a:schemeClr val="accent1"/>
                          </a:fillRef>
                          <a:effectRef idx="1">
                            <a:schemeClr val="accent1"/>
                          </a:effectRef>
                          <a:fontRef idx="minor">
                            <a:schemeClr val="tx1"/>
                          </a:fontRef>
                        </wps:style>
                        <wps:bodyPr/>
                      </wps:wsp>
                      <wps:wsp>
                        <wps:cNvPr id="285075059" name="Straight Arrow Connector 285075059">
                          <a:extLst>
                            <a:ext uri="{FF2B5EF4-FFF2-40B4-BE49-F238E27FC236}">
                              <a16:creationId xmlns:a16="http://schemas.microsoft.com/office/drawing/2014/main" id="{617944B6-CC2B-82C0-83D1-970D5460DDD5}"/>
                            </a:ext>
                          </a:extLst>
                        </wps:cNvPr>
                        <wps:cNvCnPr>
                          <a:cxnSpLocks/>
                        </wps:cNvCnPr>
                        <wps:spPr>
                          <a:xfrm flipH="1">
                            <a:off x="950647" y="6537968"/>
                            <a:ext cx="246759" cy="131185"/>
                          </a:xfrm>
                          <a:prstGeom prst="straightConnector1">
                            <a:avLst/>
                          </a:prstGeom>
                          <a:ln>
                            <a:solidFill>
                              <a:srgbClr val="00205C"/>
                            </a:solidFill>
                            <a:tailEnd type="triangle"/>
                          </a:ln>
                        </wps:spPr>
                        <wps:style>
                          <a:lnRef idx="2">
                            <a:schemeClr val="accent1"/>
                          </a:lnRef>
                          <a:fillRef idx="0">
                            <a:schemeClr val="accent1"/>
                          </a:fillRef>
                          <a:effectRef idx="1">
                            <a:schemeClr val="accent1"/>
                          </a:effectRef>
                          <a:fontRef idx="minor">
                            <a:schemeClr val="tx1"/>
                          </a:fontRef>
                        </wps:style>
                        <wps:bodyPr/>
                      </wps:wsp>
                    </wpg:wgp>
                  </a:graphicData>
                </a:graphic>
                <wp14:sizeRelV relativeFrom="margin">
                  <wp14:pctHeight>0</wp14:pctHeight>
                </wp14:sizeRelV>
              </wp:anchor>
            </w:drawing>
          </mc:Choice>
          <mc:Fallback>
            <w:pict>
              <v:group w14:anchorId="6343C424" id="Group 5" o:spid="_x0000_s1044" style="position:absolute;margin-left:-6.55pt;margin-top:-48.1pt;width:512.65pt;height:772pt;z-index:251664384;mso-position-horizontal-relative:text;mso-position-vertical-relative:text;mso-height-relative:margin" coordsize="65105,93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">
                <v:shape id="TextBox 1" o:spid="_x0000_s1045" type="#_x0000_t202" style="position:absolute;left:1908;width:47580;height:3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" filled="f" stroked="f">
                  <v:textbox>
                    <w:txbxContent>
                      <w:p w14:paraId="54690751" w14:textId="77777777" w:rsidR="00A21633" w:rsidRDefault="00A21633" w:rsidP="00A21633">
                        <w:pPr>
                          <w:rPr>
                            <w:rFonts w:ascii="Aptos" w:hAnsi="Aptos"/>
                            <w:color w:val="002060"/>
                            <w:sz w:val="24"/>
                            <w:szCs w:val="24"/>
                          </w:rPr>
                        </w:pPr>
                        <w:r>
                          <w:rPr>
                            <w:rFonts w:ascii="Aptos" w:hAnsi="Aptos"/>
                            <w:color w:val="002060"/>
                          </w:rPr>
                          <w:t>Flowchart - Responding to a Wellbeing or Protection Concern about an Adult</w:t>
                        </w:r>
                      </w:p>
                    </w:txbxContent>
                  </v:textbox>
                </v:shape>
                <v:roundrect id="Rounded Rectangle 2" o:spid="_x0000_s1046" style="position:absolute;left:2164;top:3429;width:15431;height:646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" fillcolor="#00205c" stroked="f" strokeweight=".5pt">
                  <v:stroke joinstyle="miter"/>
                  <v:textbox>
                    <w:txbxContent>
                      <w:p w14:paraId="35C16331" w14:textId="636F5A41" w:rsidR="00A21633" w:rsidRPr="006F15FC" w:rsidRDefault="00A21633" w:rsidP="002665F9">
                        <w:pPr>
                          <w:jc w:val="center"/>
                          <w:rPr>
                            <w:rFonts w:asciiTheme="minorHAnsi" w:cstheme="minorBidi"/>
                            <w:color w:val="FFFFFF"/>
                            <w:kern w:val="24"/>
                            <w:sz w:val="20"/>
                            <w:szCs w:val="20"/>
                          </w:rPr>
                        </w:pPr>
                        <w:r w:rsidRPr="006F15FC">
                          <w:rPr>
                            <w:rFonts w:asciiTheme="minorHAnsi" w:cstheme="minorBidi"/>
                            <w:color w:val="FFFFFF"/>
                            <w:kern w:val="24"/>
                            <w:sz w:val="20"/>
                            <w:szCs w:val="20"/>
                          </w:rPr>
                          <w:t>Information shared by</w:t>
                        </w:r>
                        <w:r w:rsidR="002665F9">
                          <w:rPr>
                            <w:rFonts w:asciiTheme="minorHAnsi" w:cstheme="minorBidi"/>
                            <w:color w:val="FFFFFF"/>
                            <w:kern w:val="24"/>
                            <w:sz w:val="20"/>
                            <w:szCs w:val="20"/>
                          </w:rPr>
                          <w:t xml:space="preserve"> </w:t>
                        </w:r>
                        <w:r w:rsidRPr="006F15FC">
                          <w:rPr>
                            <w:rFonts w:asciiTheme="minorHAnsi" w:cstheme="minorBidi"/>
                            <w:color w:val="FFFFFF"/>
                            <w:kern w:val="24"/>
                            <w:sz w:val="20"/>
                            <w:szCs w:val="20"/>
                          </w:rPr>
                          <w:t>another person/organisation</w:t>
                        </w:r>
                      </w:p>
                    </w:txbxContent>
                  </v:textbox>
                </v:roundrect>
                <v:roundrect id="Rounded Rectangle 3" o:spid="_x0000_s1047" style="position:absolute;left:23249;top:3583;width:18201;height:544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" fillcolor="#00205c" stroked="f" strokeweight=".5pt">
                  <v:stroke joinstyle="miter"/>
                  <v:textbox>
                    <w:txbxContent>
                      <w:p w14:paraId="57071322"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Observation of wellbeing or protection concern</w:t>
                        </w:r>
                      </w:p>
                    </w:txbxContent>
                  </v:textbox>
                </v:roundrect>
                <v:roundrect id="Rounded Rectangle 4" o:spid="_x0000_s1048" style="position:absolute;left:48970;top:3429;width:15431;height:56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" fillcolor="#00205c" stroked="f" strokeweight=".5pt">
                  <v:stroke joinstyle="miter"/>
                  <v:textbox>
                    <w:txbxContent>
                      <w:p w14:paraId="4575F25E"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Concern shared directly by adult</w:t>
                        </w:r>
                      </w:p>
                    </w:txbxContent>
                  </v:textbox>
                </v:roundrect>
                <v:roundrect id="Rounded Rectangle 5" o:spid="_x0000_s1049" style="position:absolute;left:16164;top:11455;width:33980;height:70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" fillcolor="#00205c" stroked="f" strokeweight=".5pt">
                  <v:stroke joinstyle="miter"/>
                  <v:textbox>
                    <w:txbxContent>
                      <w:p w14:paraId="58DFD305"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Take any immediate steps required for safety of the adult and consider if any children or other adults are at risk and follow appropriate safeguarding procedures</w:t>
                        </w:r>
                      </w:p>
                      <w:p w14:paraId="1DAF3C9D"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e.g. contact statutory services</w:t>
                        </w:r>
                      </w:p>
                    </w:txbxContent>
                  </v:textbox>
                </v:roundrect>
                <v:roundrect id="Rounded Rectangle 6" o:spid="_x0000_s1050" style="position:absolute;top:20895;width:38963;height:59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" fillcolor="#00205c" stroked="f" strokeweight=".5pt">
                  <v:stroke joinstyle="miter"/>
                  <v:textbox>
                    <w:txbxContent>
                      <w:p w14:paraId="66B505AF"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Consider if appropriate to discuss with adult e.g. if risk of harm to anyone, police involvement or person does not have capacity</w:t>
                        </w:r>
                      </w:p>
                    </w:txbxContent>
                  </v:textbox>
                </v:roundrect>
                <v:roundrect id="Rounded Rectangle 7" o:spid="_x0000_s1051" style="position:absolute;left:42505;top:20895;width:21896;height:70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" fillcolor="#00205c" stroked="f" strokeweight=".5pt">
                  <v:stroke joinstyle="miter"/>
                  <v:textbox>
                    <w:txbxContent>
                      <w:p w14:paraId="49A802AF"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Respond to adult sharing wellbeing concern or disclosure of abuse</w:t>
                        </w:r>
                      </w:p>
                    </w:txbxContent>
                  </v:textbox>
                </v:roundrect>
                <v:roundrect id="Rounded Rectangle 8" o:spid="_x0000_s1052" style="position:absolute;left:819;top:29548;width:14929;height:42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" fillcolor="#00205c" stroked="f" strokeweight=".5pt">
                  <v:stroke joinstyle="miter"/>
                  <v:textbox>
                    <w:txbxContent>
                      <w:p w14:paraId="4D7BD3EE"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No, reasons identified not to speak to adult</w:t>
                        </w:r>
                      </w:p>
                    </w:txbxContent>
                  </v:textbox>
                </v:roundrect>
                <v:roundrect id="Rounded Rectangle 9" o:spid="_x0000_s1053" style="position:absolute;left:17080;top:29576;width:14930;height:42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" fillcolor="#00205c" stroked="f" strokeweight=".5pt">
                  <v:stroke joinstyle="miter"/>
                  <v:textbox>
                    <w:txbxContent>
                      <w:p w14:paraId="227E41EE"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Yes, discuss concern with the adult</w:t>
                        </w:r>
                      </w:p>
                    </w:txbxContent>
                  </v:textbox>
                </v:roundrect>
                <v:roundrect id="Rounded Rectangle 10" o:spid="_x0000_s1054" style="position:absolute;left:21187;top:36758;width:23939;height:41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" fillcolor="#00205c" stroked="f" strokeweight=".5pt">
                  <v:stroke joinstyle="miter"/>
                  <v:textbox>
                    <w:txbxContent>
                      <w:p w14:paraId="60B41396"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Record in the Concern Recording Form</w:t>
                        </w:r>
                      </w:p>
                    </w:txbxContent>
                  </v:textbox>
                </v:roundrect>
                <v:roundrect id="Rounded Rectangle 11" o:spid="_x0000_s1055" style="position:absolute;left:15969;top:44199;width:34882;height:36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" fillcolor="#00205c" stroked="f" strokeweight=".5pt">
                  <v:stroke joinstyle="miter"/>
                  <v:textbox>
                    <w:txbxContent>
                      <w:p w14:paraId="7760504F"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Report to the Wellbeing and Protection Officer (WPO)</w:t>
                        </w:r>
                      </w:p>
                    </w:txbxContent>
                  </v:textbox>
                </v:roundrect>
                <v:roundrect id="Rounded Rectangle 12" o:spid="_x0000_s1056" style="position:absolute;left:14862;top:50307;width:36589;height:51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" fillcolor="#00205c" stroked="f" strokeweight=".5pt">
                  <v:stroke joinstyle="miter"/>
                  <v:textbox>
                    <w:txbxContent>
                      <w:p w14:paraId="44F5D957"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WPO decides if any information should be shared and identifies possible action to take to support the adult</w:t>
                        </w:r>
                      </w:p>
                    </w:txbxContent>
                  </v:textbox>
                </v:roundrect>
                <v:roundrect id="Rounded Rectangle 13" o:spid="_x0000_s1057" style="position:absolute;left:10864;top:58944;width:20434;height:51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" fillcolor="#00205c" stroked="f" strokeweight=".5pt">
                  <v:stroke joinstyle="miter"/>
                  <v:textbox>
                    <w:txbxContent>
                      <w:p w14:paraId="269FB526"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 xml:space="preserve"> Adult at Risk</w:t>
                        </w:r>
                      </w:p>
                    </w:txbxContent>
                  </v:textbox>
                </v:roundrect>
                <v:roundrect id="Rounded Rectangle 14" o:spid="_x0000_s1058" style="position:absolute;left:3590;top:67581;width:9985;height:154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" fillcolor="#00205c" stroked="f" strokeweight=".5pt">
                  <v:stroke joinstyle="miter"/>
                  <v:textbox>
                    <w:txbxContent>
                      <w:p w14:paraId="57F544C6"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If wellbeing concern not discussed with adult, ongoing monitoring then further action taken if required</w:t>
                        </w:r>
                      </w:p>
                    </w:txbxContent>
                  </v:textbox>
                </v:roundrect>
                <v:roundrect id="Rounded Rectangle 15" o:spid="_x0000_s1059" style="position:absolute;left:15748;top:67581;width:9986;height:216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" fillcolor="#00205c" stroked="f" strokeweight=".5pt">
                  <v:stroke joinstyle="miter"/>
                  <v:textbox>
                    <w:txbxContent>
                      <w:p w14:paraId="775C5530"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If wellbeing concern discussed with adult, include any support person they have and explore help or signposting that may be required</w:t>
                        </w:r>
                      </w:p>
                    </w:txbxContent>
                  </v:textbox>
                </v:roundrect>
                <v:roundrect id="Rounded Rectangle 16" o:spid="_x0000_s1060" style="position:absolute;left:27998;top:67517;width:9986;height:207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" fillcolor="#00205c" stroked="f" strokeweight=".5pt">
                  <v:stroke joinstyle="miter"/>
                  <v:textbox>
                    <w:txbxContent>
                      <w:p w14:paraId="2C3D1CE8"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If adult protection concern about an adult at risk, WPO contacts Police and/or Social Work Services immediately</w:t>
                        </w:r>
                      </w:p>
                    </w:txbxContent>
                  </v:textbox>
                </v:roundrect>
                <v:roundrect id="Rounded Rectangle 17" o:spid="_x0000_s1061" style="position:absolute;left:43639;top:67249;width:9258;height:20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" fillcolor="#00205c" stroked="f" strokeweight=".5pt">
                  <v:stroke joinstyle="miter"/>
                  <v:textbox>
                    <w:txbxContent>
                      <w:p w14:paraId="3F8ABD88"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WPO discusses wellbeing concern with adult, explore any support or signposting that may be required or helpful</w:t>
                        </w:r>
                      </w:p>
                    </w:txbxContent>
                  </v:textbox>
                </v:roundrect>
                <v:roundrect id="Rounded Rectangle 18" o:spid="_x0000_s1062" style="position:absolute;left:54144;top:67108;width:10961;height:260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" fillcolor="#00205c" stroked="f" strokeweight=".5pt">
                  <v:stroke joinstyle="miter"/>
                  <v:textbox>
                    <w:txbxContent>
                      <w:p w14:paraId="4895EEA9" w14:textId="77777777" w:rsidR="00A21633" w:rsidRDefault="00A21633" w:rsidP="00A21633">
                        <w:pPr>
                          <w:jc w:val="center"/>
                          <w:rPr>
                            <w:rFonts w:asciiTheme="minorHAnsi" w:cstheme="minorBidi"/>
                            <w:color w:val="FFFFFF"/>
                            <w:kern w:val="24"/>
                            <w:sz w:val="20"/>
                            <w:szCs w:val="20"/>
                          </w:rPr>
                        </w:pPr>
                        <w:r>
                          <w:rPr>
                            <w:rFonts w:asciiTheme="minorHAnsi" w:cstheme="minorBidi"/>
                            <w:color w:val="FFFFFF"/>
                            <w:kern w:val="24"/>
                            <w:sz w:val="20"/>
                            <w:szCs w:val="20"/>
                          </w:rPr>
                          <w:t xml:space="preserve">If risk of harm, WPO explores with adult any help required </w:t>
                        </w:r>
                        <w:proofErr w:type="gramStart"/>
                        <w:r>
                          <w:rPr>
                            <w:rFonts w:asciiTheme="minorHAnsi" w:cstheme="minorBidi"/>
                            <w:color w:val="FFFFFF"/>
                            <w:kern w:val="24"/>
                            <w:sz w:val="20"/>
                            <w:szCs w:val="20"/>
                          </w:rPr>
                          <w:t>and  offers</w:t>
                        </w:r>
                        <w:proofErr w:type="gramEnd"/>
                        <w:r>
                          <w:rPr>
                            <w:rFonts w:asciiTheme="minorHAnsi" w:cstheme="minorBidi"/>
                            <w:color w:val="FFFFFF"/>
                            <w:kern w:val="24"/>
                            <w:sz w:val="20"/>
                            <w:szCs w:val="20"/>
                          </w:rPr>
                          <w:t xml:space="preserve"> support to report to Police or Social Work – statutory services may need to be contacted even if the adult does not consent</w:t>
                        </w:r>
                      </w:p>
                    </w:txbxContent>
                  </v:textbox>
                </v:roundrect>
                <v:shapetype id="_x0000_t32" coordsize="21600,21600" o:spt="32" o:oned="t" path="m,l21600,21600e" filled="f">
                  <v:path arrowok="t" fillok="f" o:connecttype="none"/>
                  <o:lock v:ext="edit" shapetype="t"/>
                </v:shapetype>
                <v:shape id="Straight Arrow Connector 1294455097" o:spid="_x0000_s1063" type="#_x0000_t32" style="position:absolute;left:9562;top:10949;width:0;height:7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" strokecolor="#00205c" strokeweight="1pt">
                  <v:stroke endarrow="block" joinstyle="miter"/>
                  <o:lock v:ext="edit" shapetype="f"/>
                </v:shape>
                <v:shape id="Straight Arrow Connector 705681835" o:spid="_x0000_s1064" type="#_x0000_t32" style="position:absolute;left:32350;top:9235;width:0;height:17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" strokecolor="#00205c" strokeweight="1pt">
                  <v:stroke endarrow="block" joinstyle="miter"/>
                  <o:lock v:ext="edit" shapetype="f"/>
                </v:shape>
                <v:shape id="Straight Arrow Connector 344480129" o:spid="_x0000_s1065" type="#_x0000_t32" style="position:absolute;left:57035;top:10949;width:0;height:7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" strokecolor="#00205c" strokeweight="1pt">
                  <v:stroke endarrow="block" joinstyle="miter"/>
                  <o:lock v:ext="edit" shapetype="f"/>
                </v:shape>
                <v:shape id="Straight Arrow Connector 997017825" o:spid="_x0000_s1066" type="#_x0000_t32" style="position:absolute;left:8284;top:27354;width:0;height:17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" strokecolor="#00205c" strokeweight="1pt">
                  <v:stroke endarrow="block" joinstyle="miter"/>
                  <o:lock v:ext="edit" shapetype="f"/>
                </v:shape>
                <v:shape id="Straight Arrow Connector 1058626748" o:spid="_x0000_s1067" type="#_x0000_t32" style="position:absolute;left:24063;top:27322;width:0;height:1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" strokecolor="#00205c" strokeweight="1pt">
                  <v:stroke endarrow="block" joinstyle="miter"/>
                  <o:lock v:ext="edit" shapetype="f"/>
                </v:shape>
                <v:shape id="Straight Arrow Connector 898736423" o:spid="_x0000_s1068" type="#_x0000_t32" style="position:absolute;left:22046;top:18668;width:0;height:1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" strokecolor="#00205c" strokeweight="1pt">
                  <v:stroke endarrow="block" joinstyle="miter"/>
                  <o:lock v:ext="edit" shapetype="f"/>
                </v:shape>
                <v:shape id="Straight Arrow Connector 1273218853" o:spid="_x0000_s1069" type="#_x0000_t32" style="position:absolute;left:47319;top:18668;width:0;height:1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" strokecolor="#00205c" strokeweight="1pt">
                  <v:stroke endarrow="block" joinstyle="miter"/>
                  <o:lock v:ext="edit" shapetype="f"/>
                </v:shape>
                <v:shape id="Straight Arrow Connector 375935166" o:spid="_x0000_s1070" type="#_x0000_t32" style="position:absolute;left:10864;top:10949;width:4182;height:36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" strokecolor="#00205c" strokeweight="1pt">
                  <v:stroke endarrow="block" joinstyle="miter"/>
                  <o:lock v:ext="edit" shapetype="f"/>
                </v:shape>
                <v:shape id="Straight Arrow Connector 1484201840" o:spid="_x0000_s1071" type="#_x0000_t32" style="position:absolute;left:51260;top:10949;width:4450;height:35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" strokecolor="#00205c" strokeweight="1pt">
                  <v:stroke endarrow="block" joinstyle="miter"/>
                  <o:lock v:ext="edit" shapetype="f"/>
                </v:shape>
                <v:shape id="Straight Arrow Connector 1890622368" o:spid="_x0000_s1072" type="#_x0000_t32" style="position:absolute;left:12185;top:34940;width:8083;height:38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" strokecolor="#00205c" strokeweight="1pt">
                  <v:stroke endarrow="block" joinstyle="miter"/>
                  <o:lock v:ext="edit" shapetype="f"/>
                </v:shape>
                <v:shape id="Straight Arrow Connector 462348863" o:spid="_x0000_s1073" type="#_x0000_t32" style="position:absolute;left:24545;top:34940;width:0;height:17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" strokecolor="#00205c" strokeweight="1pt">
                  <v:stroke endarrow="block" joinstyle="miter"/>
                  <o:lock v:ext="edit" shapetype="f"/>
                </v:shape>
                <v:shape id="Straight Arrow Connector 636449486" o:spid="_x0000_s1074" type="#_x0000_t32" style="position:absolute;left:40080;top:27290;width:0;height:86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" strokecolor="#00205c" strokeweight="1pt">
                  <v:stroke endarrow="block" joinstyle="miter"/>
                  <o:lock v:ext="edit" shapetype="f"/>
                </v:shape>
                <v:shape id="Straight Arrow Connector 628429344" o:spid="_x0000_s1075" type="#_x0000_t32" style="position:absolute;left:20692;top:56466;width:0;height:1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" strokecolor="#00205c" strokeweight="1pt">
                  <v:stroke endarrow="block" joinstyle="miter"/>
                  <o:lock v:ext="edit" shapetype="f"/>
                </v:shape>
                <v:shape id="Straight Arrow Connector 9057778" o:spid="_x0000_s1076" type="#_x0000_t32" style="position:absolute;left:33157;top:47953;width:0;height:1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" strokecolor="#00205c" strokeweight="1pt">
                  <v:stroke endarrow="block" joinstyle="miter"/>
                  <o:lock v:ext="edit" shapetype="f"/>
                </v:shape>
                <v:shape id="Straight Arrow Connector 405969202" o:spid="_x0000_s1077" type="#_x0000_t32" style="position:absolute;left:33157;top:41410;width:0;height:17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" strokecolor="#00205c" strokeweight="1pt">
                  <v:stroke endarrow="block" joinstyle="miter"/>
                  <o:lock v:ext="edit" shapetype="f"/>
                </v:shape>
                <v:shape id="Straight Arrow Connector 1852154078" o:spid="_x0000_s1078" type="#_x0000_t32" style="position:absolute;left:30259;top:65285;width:2091;height:16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" strokecolor="#00205c" strokeweight="1pt">
                  <v:stroke endarrow="block" joinstyle="miter"/>
                  <o:lock v:ext="edit" shapetype="f"/>
                </v:shape>
                <v:shape id="Straight Arrow Connector 999953752" o:spid="_x0000_s1079" type="#_x0000_t32" style="position:absolute;left:20692;top:65178;width:0;height:17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" strokecolor="#00205c" strokeweight="1pt">
                  <v:stroke endarrow="block" joinstyle="miter"/>
                  <o:lock v:ext="edit" shapetype="f"/>
                </v:shape>
                <v:shape id="Straight Arrow Connector 1185988182" o:spid="_x0000_s1080" type="#_x0000_t32" style="position:absolute;left:47319;top:56650;width:0;height:86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" strokecolor="#00205c" strokeweight="1pt">
                  <v:stroke endarrow="block" joinstyle="miter"/>
                  <o:lock v:ext="edit" shapetype="f"/>
                </v:shape>
                <v:shape id="Straight Arrow Connector 1963911720" o:spid="_x0000_s1081" type="#_x0000_t32" style="position:absolute;left:49360;top:56650;width:10659;height:86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" strokecolor="#00205c" strokeweight="1pt">
                  <v:stroke endarrow="block" joinstyle="miter"/>
                  <o:lock v:ext="edit" shapetype="f"/>
                </v:shape>
                <v:shape id="Straight Arrow Connector 285075059" o:spid="_x0000_s1082" type="#_x0000_t32" style="position:absolute;left:9506;top:65379;width:2468;height:13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" strokecolor="#00205c" strokeweight="1pt">
                  <v:stroke endarrow="block" joinstyle="miter"/>
                  <o:lock v:ext="edit" shapetype="f"/>
                </v:shape>
              </v:group>
            </w:pict>
          </mc:Fallback>
        </mc:AlternateContent>
      </w:r>
    </w:p>
    <w:p w14:paraId="33FA4F61" w14:textId="7D21C633" w:rsidR="00162019" w:rsidRDefault="00162019">
      <w:pPr>
        <w:spacing w:after="0" w:line="360" w:lineRule="auto"/>
        <w:rPr>
          <w:rFonts w:ascii="Aptos" w:eastAsia="Aptos" w:hAnsi="Aptos" w:cs="Aptos"/>
        </w:rPr>
      </w:pPr>
    </w:p>
    <w:p w14:paraId="16D27C71" w14:textId="77777777" w:rsidR="005A71A1" w:rsidRDefault="005A71A1">
      <w:pPr>
        <w:spacing w:after="0" w:line="360" w:lineRule="auto"/>
        <w:rPr>
          <w:rFonts w:ascii="Aptos" w:eastAsia="Aptos" w:hAnsi="Aptos" w:cs="Aptos"/>
        </w:rPr>
      </w:pPr>
    </w:p>
    <w:p w14:paraId="16D27C72" w14:textId="77777777" w:rsidR="005A71A1" w:rsidRDefault="005A71A1">
      <w:pPr>
        <w:spacing w:after="0" w:line="360" w:lineRule="auto"/>
        <w:rPr>
          <w:rFonts w:ascii="Aptos" w:eastAsia="Aptos" w:hAnsi="Aptos" w:cs="Aptos"/>
        </w:rPr>
      </w:pPr>
    </w:p>
    <w:p w14:paraId="16D27C73" w14:textId="77777777" w:rsidR="005A71A1" w:rsidRDefault="005A71A1">
      <w:pPr>
        <w:spacing w:after="0" w:line="360" w:lineRule="auto"/>
        <w:rPr>
          <w:rFonts w:ascii="Aptos" w:eastAsia="Aptos" w:hAnsi="Aptos" w:cs="Aptos"/>
        </w:rPr>
      </w:pPr>
    </w:p>
    <w:p w14:paraId="16D27C74" w14:textId="77777777" w:rsidR="005A71A1" w:rsidRDefault="005A71A1">
      <w:pPr>
        <w:spacing w:after="0" w:line="360" w:lineRule="auto"/>
        <w:rPr>
          <w:rFonts w:ascii="Aptos" w:eastAsia="Aptos" w:hAnsi="Aptos" w:cs="Aptos"/>
        </w:rPr>
      </w:pPr>
    </w:p>
    <w:p w14:paraId="16D27C75" w14:textId="77777777" w:rsidR="005A71A1" w:rsidRDefault="005A71A1">
      <w:pPr>
        <w:spacing w:after="0" w:line="360" w:lineRule="auto"/>
        <w:rPr>
          <w:rFonts w:ascii="Aptos" w:eastAsia="Aptos" w:hAnsi="Aptos" w:cs="Aptos"/>
        </w:rPr>
      </w:pPr>
    </w:p>
    <w:p w14:paraId="16D27C76" w14:textId="77777777" w:rsidR="005A71A1" w:rsidRDefault="005A71A1">
      <w:pPr>
        <w:rPr>
          <w:rFonts w:ascii="Aptos" w:eastAsia="Aptos" w:hAnsi="Aptos" w:cs="Aptos"/>
        </w:rPr>
      </w:pPr>
    </w:p>
    <w:p w14:paraId="16D27C77" w14:textId="77777777" w:rsidR="005A71A1" w:rsidRDefault="005A71A1">
      <w:pPr>
        <w:rPr>
          <w:rFonts w:ascii="Aptos" w:eastAsia="Aptos" w:hAnsi="Aptos" w:cs="Aptos"/>
        </w:rPr>
      </w:pPr>
    </w:p>
    <w:p w14:paraId="16D27C78" w14:textId="77777777" w:rsidR="005A71A1" w:rsidRDefault="0058010D">
      <w:pPr>
        <w:rPr>
          <w:rFonts w:ascii="Aptos" w:eastAsia="Aptos" w:hAnsi="Aptos" w:cs="Aptos"/>
        </w:rPr>
      </w:pPr>
      <w:r>
        <w:br w:type="page"/>
      </w:r>
    </w:p>
    <w:p w14:paraId="16D27C7A" w14:textId="77777777" w:rsidR="005A71A1" w:rsidRDefault="0058010D">
      <w:pPr>
        <w:keepNext/>
        <w:keepLines/>
        <w:pBdr>
          <w:top w:val="nil"/>
          <w:left w:val="nil"/>
          <w:bottom w:val="nil"/>
          <w:right w:val="nil"/>
          <w:between w:val="nil"/>
        </w:pBdr>
        <w:spacing w:after="0" w:line="360" w:lineRule="auto"/>
        <w:rPr>
          <w:rFonts w:ascii="Times New Roman" w:eastAsia="Times New Roman" w:hAnsi="Times New Roman" w:cs="Times New Roman"/>
          <w:b/>
          <w:bCs/>
          <w:color w:val="002060"/>
          <w:sz w:val="28"/>
          <w:szCs w:val="28"/>
        </w:rPr>
      </w:pPr>
      <w:r>
        <w:rPr>
          <w:rFonts w:ascii="Times New Roman" w:eastAsia="Times New Roman" w:hAnsi="Times New Roman" w:cs="Times New Roman"/>
          <w:b/>
          <w:bCs/>
          <w:color w:val="002060"/>
          <w:sz w:val="28"/>
          <w:szCs w:val="28"/>
        </w:rPr>
        <w:lastRenderedPageBreak/>
        <w:t>2. Responding to a concern about an adult’s conduct</w:t>
      </w:r>
    </w:p>
    <w:p w14:paraId="16D27C7B" w14:textId="77777777" w:rsidR="005A71A1" w:rsidRDefault="0058010D">
      <w:pPr>
        <w:spacing w:after="0" w:line="360" w:lineRule="auto"/>
        <w:rPr>
          <w:rFonts w:ascii="Aptos" w:eastAsia="Aptos" w:hAnsi="Aptos" w:cs="Aptos"/>
        </w:rPr>
      </w:pPr>
      <w:r>
        <w:rPr>
          <w:rFonts w:ascii="Aptos" w:eastAsia="Aptos" w:hAnsi="Aptos" w:cs="Aptos"/>
        </w:rPr>
        <w:t xml:space="preserve">This procedure aims to ensure that all concerns about the conduct of an adult in sport are dealt with in a timely, appropriate, and proportionate manner. </w:t>
      </w:r>
    </w:p>
    <w:p w14:paraId="16D27C7C" w14:textId="77777777" w:rsidR="005A71A1" w:rsidRDefault="0058010D">
      <w:pPr>
        <w:spacing w:after="0" w:line="360" w:lineRule="auto"/>
        <w:rPr>
          <w:rFonts w:ascii="Aptos" w:eastAsia="Aptos" w:hAnsi="Aptos" w:cs="Aptos"/>
        </w:rPr>
      </w:pPr>
      <w:r>
        <w:rPr>
          <w:noProof/>
        </w:rPr>
        <mc:AlternateContent>
          <mc:Choice Requires="wps">
            <w:drawing>
              <wp:anchor distT="0" distB="0" distL="114300" distR="114300" simplePos="0" relativeHeight="251661312" behindDoc="0" locked="0" layoutInCell="1" hidden="0" allowOverlap="1" wp14:anchorId="16D27E04" wp14:editId="16D27E05">
                <wp:simplePos x="0" y="0"/>
                <wp:positionH relativeFrom="column">
                  <wp:posOffset>5716</wp:posOffset>
                </wp:positionH>
                <wp:positionV relativeFrom="paragraph">
                  <wp:posOffset>119380</wp:posOffset>
                </wp:positionV>
                <wp:extent cx="6480175" cy="736600"/>
                <wp:effectExtent l="0" t="0" r="0" b="0"/>
                <wp:wrapNone/>
                <wp:docPr id="2108694653" name="Rectangle: Rounded Corners 2108694653"/>
                <wp:cNvGraphicFramePr/>
                <a:graphic xmlns:a="http://schemas.openxmlformats.org/drawingml/2006/main">
                  <a:graphicData uri="http://schemas.microsoft.com/office/word/2010/wordprocessingShape">
                    <wps:wsp>
                      <wps:cNvSpPr/>
                      <wps:spPr>
                        <a:xfrm>
                          <a:off x="2112263" y="3418050"/>
                          <a:ext cx="6467475" cy="723900"/>
                        </a:xfrm>
                        <a:prstGeom prst="roundRect">
                          <a:avLst>
                            <a:gd name="adj" fmla="val 16667"/>
                          </a:avLst>
                        </a:prstGeom>
                        <a:solidFill>
                          <a:srgbClr val="002060"/>
                        </a:solidFill>
                        <a:ln w="12700" cap="flat" cmpd="sng">
                          <a:solidFill>
                            <a:srgbClr val="002060"/>
                          </a:solidFill>
                          <a:prstDash val="solid"/>
                          <a:miter lim="8000"/>
                          <a:headEnd type="none" w="sm" len="sm"/>
                          <a:tailEnd type="none" w="sm" len="sm"/>
                        </a:ln>
                      </wps:spPr>
                      <wps:txbx>
                        <w:txbxContent>
                          <w:p w14:paraId="16D27E5F" w14:textId="77777777" w:rsidR="005A71A1" w:rsidRDefault="0058010D">
                            <w:pPr>
                              <w:spacing w:line="258" w:lineRule="auto"/>
                              <w:textDirection w:val="btLr"/>
                            </w:pPr>
                            <w:r>
                              <w:rPr>
                                <w:b/>
                                <w:color w:val="FFFFFF"/>
                                <w:sz w:val="24"/>
                              </w:rPr>
                              <w:t>At any point in responding to concerns about the conduct of an adult, advice should be sought from the Police or Social Work Services if there is concern over a possible criminal offence.</w:t>
                            </w:r>
                          </w:p>
                          <w:p w14:paraId="16D27E60" w14:textId="77777777" w:rsidR="005A71A1" w:rsidRDefault="005A71A1">
                            <w:pPr>
                              <w:spacing w:line="258" w:lineRule="auto"/>
                              <w:jc w:val="center"/>
                              <w:textDirection w:val="btLr"/>
                            </w:pPr>
                          </w:p>
                        </w:txbxContent>
                      </wps:txbx>
                      <wps:bodyPr spcFirstLastPara="1" wrap="square" lIns="91425" tIns="45700" rIns="91425" bIns="45700" anchor="ctr" anchorCtr="0">
                        <a:noAutofit/>
                      </wps:bodyPr>
                    </wps:wsp>
                  </a:graphicData>
                </a:graphic>
              </wp:anchor>
            </w:drawing>
          </mc:Choice>
          <mc:Fallback>
            <w:pict>
              <v:roundrect w14:anchorId="16D27E04" id="Rectangle: Rounded Corners 2108694653" o:spid="_x0000_s1083" style="position:absolute;margin-left:.45pt;margin-top:9.4pt;width:510.25pt;height:58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" fillcolor="#002060" strokecolor="#002060" strokeweight="1pt">
                <v:stroke startarrowwidth="narrow" startarrowlength="short" endarrowwidth="narrow" endarrowlength="short" miterlimit="5243f" joinstyle="miter"/>
                <v:textbox inset="2.53958mm,1.2694mm,2.53958mm,1.2694mm">
                  <w:txbxContent>
                    <w:p w14:paraId="16D27E5F" w14:textId="77777777" w:rsidR="005A71A1" w:rsidRDefault="0058010D">
                      <w:pPr>
                        <w:spacing w:line="258" w:lineRule="auto"/>
                        <w:textDirection w:val="btLr"/>
                      </w:pPr>
                      <w:r>
                        <w:rPr>
                          <w:b/>
                          <w:color w:val="FFFFFF"/>
                          <w:sz w:val="24"/>
                        </w:rPr>
                        <w:t>At any point in responding to concerns about the conduct of an adult, advice should be sought from the Police or Social Work Services if there is concern over a possible criminal offence.</w:t>
                      </w:r>
                    </w:p>
                    <w:p w14:paraId="16D27E60" w14:textId="77777777" w:rsidR="005A71A1" w:rsidRDefault="005A71A1">
                      <w:pPr>
                        <w:spacing w:line="258" w:lineRule="auto"/>
                        <w:jc w:val="center"/>
                        <w:textDirection w:val="btLr"/>
                      </w:pPr>
                    </w:p>
                  </w:txbxContent>
                </v:textbox>
              </v:roundrect>
            </w:pict>
          </mc:Fallback>
        </mc:AlternateContent>
      </w:r>
    </w:p>
    <w:p w14:paraId="16D27C7D" w14:textId="77777777" w:rsidR="005A71A1" w:rsidRDefault="005A71A1">
      <w:pPr>
        <w:spacing w:after="0" w:line="360" w:lineRule="auto"/>
        <w:rPr>
          <w:rFonts w:ascii="Aptos" w:eastAsia="Aptos" w:hAnsi="Aptos" w:cs="Aptos"/>
        </w:rPr>
      </w:pPr>
    </w:p>
    <w:p w14:paraId="16D27C7E" w14:textId="77777777" w:rsidR="005A71A1" w:rsidRDefault="005A71A1">
      <w:pPr>
        <w:spacing w:after="0" w:line="360" w:lineRule="auto"/>
        <w:rPr>
          <w:rFonts w:ascii="Aptos" w:eastAsia="Aptos" w:hAnsi="Aptos" w:cs="Aptos"/>
        </w:rPr>
      </w:pPr>
    </w:p>
    <w:p w14:paraId="16D27C7F" w14:textId="77777777" w:rsidR="005A71A1" w:rsidRDefault="005A71A1">
      <w:pPr>
        <w:spacing w:after="0" w:line="360" w:lineRule="auto"/>
        <w:rPr>
          <w:rFonts w:ascii="Aptos" w:eastAsia="Aptos" w:hAnsi="Aptos" w:cs="Aptos"/>
        </w:rPr>
      </w:pPr>
    </w:p>
    <w:p w14:paraId="16D27C80" w14:textId="3E181F88" w:rsidR="005A71A1" w:rsidRDefault="0058010D">
      <w:pPr>
        <w:spacing w:after="0" w:line="360" w:lineRule="auto"/>
        <w:rPr>
          <w:rFonts w:ascii="Aptos" w:eastAsia="Aptos" w:hAnsi="Aptos" w:cs="Aptos"/>
        </w:rPr>
      </w:pPr>
      <w:r>
        <w:rPr>
          <w:rFonts w:ascii="Aptos" w:eastAsia="Aptos" w:hAnsi="Aptos" w:cs="Aptos"/>
        </w:rPr>
        <w:t xml:space="preserve">No </w:t>
      </w:r>
      <w:sdt>
        <w:sdtPr>
          <w:tag w:val="goog_rdk_25"/>
          <w:id w:val="-1190188131"/>
        </w:sdtPr>
        <w:sdtContent/>
      </w:sdt>
      <w:r>
        <w:rPr>
          <w:rFonts w:ascii="Aptos" w:eastAsia="Aptos" w:hAnsi="Aptos" w:cs="Aptos"/>
        </w:rPr>
        <w:t>board member, member of staff, coach,</w:t>
      </w:r>
      <w:r w:rsidR="00A13E5F">
        <w:rPr>
          <w:rFonts w:ascii="Aptos" w:eastAsia="Aptos" w:hAnsi="Aptos" w:cs="Aptos"/>
        </w:rPr>
        <w:t xml:space="preserve"> medical staff,</w:t>
      </w:r>
      <w:r>
        <w:rPr>
          <w:rFonts w:ascii="Aptos" w:eastAsia="Aptos" w:hAnsi="Aptos" w:cs="Aptos"/>
        </w:rPr>
        <w:t xml:space="preserve"> volunteer, official, athlete, or participant in receipt of information that causes concern about the conduct of an adult towards any other individual shall keep that information to themselves; or attempt to deal with the matter on their own.</w:t>
      </w:r>
    </w:p>
    <w:p w14:paraId="16D27C81" w14:textId="77777777" w:rsidR="005A71A1" w:rsidRDefault="005A71A1">
      <w:pPr>
        <w:spacing w:after="0" w:line="360" w:lineRule="auto"/>
        <w:rPr>
          <w:rFonts w:ascii="Aptos" w:eastAsia="Aptos" w:hAnsi="Aptos" w:cs="Aptos"/>
        </w:rPr>
      </w:pPr>
    </w:p>
    <w:p w14:paraId="16D27C82" w14:textId="77777777" w:rsidR="005A71A1" w:rsidRDefault="0058010D">
      <w:pPr>
        <w:spacing w:after="0" w:line="360" w:lineRule="auto"/>
        <w:rPr>
          <w:rFonts w:ascii="Aptos" w:eastAsia="Aptos" w:hAnsi="Aptos" w:cs="Aptos"/>
          <w:b/>
          <w:bCs/>
          <w:color w:val="002060"/>
        </w:rPr>
      </w:pPr>
      <w:r>
        <w:rPr>
          <w:rFonts w:ascii="Aptos" w:eastAsia="Aptos" w:hAnsi="Aptos" w:cs="Aptos"/>
          <w:b/>
          <w:bCs/>
          <w:color w:val="002060"/>
        </w:rPr>
        <w:t>1. Record</w:t>
      </w:r>
    </w:p>
    <w:p w14:paraId="16D27C83" w14:textId="77777777" w:rsidR="005A71A1" w:rsidRDefault="0058010D">
      <w:pPr>
        <w:pBdr>
          <w:top w:val="nil"/>
          <w:left w:val="nil"/>
          <w:bottom w:val="nil"/>
          <w:right w:val="nil"/>
          <w:between w:val="nil"/>
        </w:pBdr>
        <w:spacing w:after="0" w:line="360" w:lineRule="auto"/>
        <w:rPr>
          <w:rFonts w:ascii="Aptos" w:eastAsia="Aptos" w:hAnsi="Aptos" w:cs="Aptos"/>
          <w:color w:val="000000"/>
        </w:rPr>
      </w:pPr>
      <w:r>
        <w:rPr>
          <w:rFonts w:ascii="Aptos" w:eastAsia="Aptos" w:hAnsi="Aptos" w:cs="Aptos"/>
          <w:color w:val="000000"/>
        </w:rPr>
        <w:t xml:space="preserve">A written/electronic record of the concern will be recorded on Part B of the </w:t>
      </w:r>
      <w:hyperlink w:anchor="bookmark=id.laqfrdj0oh0a">
        <w:r>
          <w:rPr>
            <w:rFonts w:ascii="Aptos" w:eastAsia="Aptos" w:hAnsi="Aptos" w:cs="Aptos"/>
            <w:color w:val="009CA6"/>
            <w:u w:val="single"/>
          </w:rPr>
          <w:t>Concern Recording Form</w:t>
        </w:r>
      </w:hyperlink>
      <w:r>
        <w:rPr>
          <w:rFonts w:ascii="Aptos" w:eastAsia="Aptos" w:hAnsi="Aptos" w:cs="Aptos"/>
          <w:color w:val="000000"/>
        </w:rPr>
        <w:t xml:space="preserve">. Reporting of concerns will </w:t>
      </w:r>
      <w:r>
        <w:rPr>
          <w:rFonts w:ascii="Aptos" w:eastAsia="Aptos" w:hAnsi="Aptos" w:cs="Aptos"/>
          <w:b/>
          <w:bCs/>
          <w:color w:val="000000"/>
        </w:rPr>
        <w:t>not</w:t>
      </w:r>
      <w:r>
        <w:rPr>
          <w:rFonts w:ascii="Aptos" w:eastAsia="Aptos" w:hAnsi="Aptos" w:cs="Aptos"/>
          <w:color w:val="000000"/>
        </w:rPr>
        <w:t xml:space="preserve"> be delayed by gathering information to complete the form or to fully complete it.</w:t>
      </w:r>
    </w:p>
    <w:p w14:paraId="16D27C84" w14:textId="77777777" w:rsidR="005A71A1" w:rsidRDefault="005A71A1">
      <w:pPr>
        <w:pBdr>
          <w:top w:val="nil"/>
          <w:left w:val="nil"/>
          <w:bottom w:val="nil"/>
          <w:right w:val="nil"/>
          <w:between w:val="nil"/>
        </w:pBdr>
        <w:spacing w:after="0" w:line="360" w:lineRule="auto"/>
        <w:rPr>
          <w:rFonts w:ascii="Aptos" w:eastAsia="Aptos" w:hAnsi="Aptos" w:cs="Aptos"/>
          <w:color w:val="000000"/>
        </w:rPr>
      </w:pPr>
    </w:p>
    <w:p w14:paraId="16D27C85" w14:textId="77777777" w:rsidR="005A71A1" w:rsidRDefault="0058010D">
      <w:pPr>
        <w:spacing w:after="0" w:line="360" w:lineRule="auto"/>
        <w:rPr>
          <w:rFonts w:ascii="Aptos" w:eastAsia="Aptos" w:hAnsi="Aptos" w:cs="Aptos"/>
          <w:b/>
          <w:bCs/>
          <w:color w:val="002060"/>
        </w:rPr>
      </w:pPr>
      <w:r>
        <w:rPr>
          <w:rFonts w:ascii="Aptos" w:eastAsia="Aptos" w:hAnsi="Aptos" w:cs="Aptos"/>
          <w:b/>
          <w:bCs/>
          <w:color w:val="002060"/>
        </w:rPr>
        <w:t>2. Report</w:t>
      </w:r>
    </w:p>
    <w:p w14:paraId="16D27C86" w14:textId="77777777" w:rsidR="005A71A1" w:rsidRDefault="0058010D">
      <w:pPr>
        <w:spacing w:after="0" w:line="360" w:lineRule="auto"/>
        <w:rPr>
          <w:rFonts w:ascii="Aptos" w:eastAsia="Aptos" w:hAnsi="Aptos" w:cs="Aptos"/>
        </w:rPr>
      </w:pPr>
      <w:r>
        <w:rPr>
          <w:rFonts w:ascii="Aptos" w:eastAsia="Aptos" w:hAnsi="Aptos" w:cs="Aptos"/>
        </w:rPr>
        <w:t xml:space="preserve">All concerns about </w:t>
      </w:r>
      <w:r>
        <w:rPr>
          <w:rFonts w:ascii="Aptos" w:eastAsia="Aptos" w:hAnsi="Aptos" w:cs="Aptos"/>
          <w:color w:val="000000"/>
        </w:rPr>
        <w:t xml:space="preserve">the wellbeing of an adult arising from the conduct of another adult will be reported to the </w:t>
      </w:r>
      <w:r>
        <w:rPr>
          <w:rFonts w:ascii="Aptos" w:eastAsia="Aptos" w:hAnsi="Aptos" w:cs="Aptos"/>
        </w:rPr>
        <w:t xml:space="preserve">WPO </w:t>
      </w:r>
      <w:r>
        <w:rPr>
          <w:rFonts w:ascii="Aptos" w:eastAsia="Aptos" w:hAnsi="Aptos" w:cs="Aptos"/>
          <w:color w:val="000000"/>
        </w:rPr>
        <w:t xml:space="preserve">on the day the concern arises, as soon as practically possible. Where the concern is about the WPO, or where there might be a conflict of interest, it must be reported to the Chief Executive/other named individual. </w:t>
      </w:r>
      <w:r>
        <w:rPr>
          <w:rFonts w:ascii="Aptos" w:eastAsia="Aptos" w:hAnsi="Aptos" w:cs="Aptos"/>
        </w:rPr>
        <w:t xml:space="preserve">Actions taken and reasons for decisions will be recorded, in the order in which they happen, on the Concern Recording Form. This will be signed and dated by the WPO, or the person appointed to manage the response process. </w:t>
      </w:r>
    </w:p>
    <w:p w14:paraId="16D27C87" w14:textId="77777777" w:rsidR="005A71A1" w:rsidRDefault="005A71A1">
      <w:pPr>
        <w:spacing w:after="0" w:line="360" w:lineRule="auto"/>
        <w:rPr>
          <w:rFonts w:ascii="Aptos" w:eastAsia="Aptos" w:hAnsi="Aptos" w:cs="Aptos"/>
          <w:color w:val="000000"/>
        </w:rPr>
      </w:pPr>
    </w:p>
    <w:p w14:paraId="16D27C88" w14:textId="77777777" w:rsidR="005A71A1" w:rsidRDefault="0058010D">
      <w:pPr>
        <w:spacing w:after="0" w:line="360" w:lineRule="auto"/>
        <w:rPr>
          <w:rFonts w:ascii="Aptos" w:eastAsia="Aptos" w:hAnsi="Aptos" w:cs="Aptos"/>
        </w:rPr>
      </w:pPr>
      <w:r>
        <w:rPr>
          <w:rFonts w:ascii="Aptos" w:eastAsia="Aptos" w:hAnsi="Aptos" w:cs="Aptos"/>
        </w:rPr>
        <w:t xml:space="preserve">The information will be stored securely and will be accessible only by [roles of people who would have access].  </w:t>
      </w:r>
    </w:p>
    <w:p w14:paraId="16D27C89" w14:textId="77777777" w:rsidR="005A71A1" w:rsidRDefault="005A71A1">
      <w:pPr>
        <w:spacing w:after="0" w:line="360" w:lineRule="auto"/>
        <w:rPr>
          <w:rFonts w:ascii="Aptos" w:eastAsia="Aptos" w:hAnsi="Aptos" w:cs="Aptos"/>
        </w:rPr>
      </w:pPr>
    </w:p>
    <w:p w14:paraId="16D27C8A" w14:textId="77777777" w:rsidR="005A71A1" w:rsidRDefault="0058010D">
      <w:pPr>
        <w:spacing w:after="0" w:line="360" w:lineRule="auto"/>
        <w:rPr>
          <w:rFonts w:ascii="Aptos" w:eastAsia="Aptos" w:hAnsi="Aptos" w:cs="Aptos"/>
          <w:b/>
          <w:bCs/>
          <w:color w:val="002060"/>
        </w:rPr>
      </w:pPr>
      <w:r>
        <w:rPr>
          <w:rFonts w:ascii="Aptos" w:eastAsia="Aptos" w:hAnsi="Aptos" w:cs="Aptos"/>
          <w:b/>
          <w:bCs/>
          <w:color w:val="002060"/>
        </w:rPr>
        <w:t>3. Conducting an Initial Assessment</w:t>
      </w:r>
    </w:p>
    <w:p w14:paraId="16D27C8B" w14:textId="77777777" w:rsidR="005A71A1" w:rsidRDefault="0058010D">
      <w:pPr>
        <w:spacing w:after="0" w:line="360" w:lineRule="auto"/>
        <w:rPr>
          <w:rFonts w:ascii="Aptos" w:eastAsia="Aptos" w:hAnsi="Aptos" w:cs="Aptos"/>
        </w:rPr>
      </w:pPr>
      <w:r>
        <w:rPr>
          <w:rFonts w:ascii="Aptos" w:eastAsia="Aptos" w:hAnsi="Aptos" w:cs="Aptos"/>
        </w:rPr>
        <w:t>Once the concerns have been reported, the WPO, or the person appointed to manage the response process will:</w:t>
      </w:r>
    </w:p>
    <w:p w14:paraId="16D27C8C" w14:textId="77777777" w:rsidR="005A71A1" w:rsidRDefault="0058010D">
      <w:pPr>
        <w:numPr>
          <w:ilvl w:val="0"/>
          <w:numId w:val="15"/>
        </w:numPr>
        <w:pBdr>
          <w:top w:val="nil"/>
          <w:left w:val="nil"/>
          <w:bottom w:val="nil"/>
          <w:right w:val="nil"/>
          <w:between w:val="nil"/>
        </w:pBdr>
        <w:spacing w:after="0" w:line="360" w:lineRule="auto"/>
        <w:rPr>
          <w:color w:val="000000"/>
        </w:rPr>
      </w:pPr>
      <w:r>
        <w:rPr>
          <w:rFonts w:ascii="Aptos" w:eastAsia="Aptos" w:hAnsi="Aptos" w:cs="Aptos"/>
          <w:color w:val="000000"/>
        </w:rPr>
        <w:t>Establish the basic facts.</w:t>
      </w:r>
    </w:p>
    <w:p w14:paraId="16D27C8D" w14:textId="77777777" w:rsidR="005A71A1" w:rsidRDefault="0058010D">
      <w:pPr>
        <w:numPr>
          <w:ilvl w:val="0"/>
          <w:numId w:val="15"/>
        </w:numPr>
        <w:pBdr>
          <w:top w:val="nil"/>
          <w:left w:val="nil"/>
          <w:bottom w:val="nil"/>
          <w:right w:val="nil"/>
          <w:between w:val="nil"/>
        </w:pBdr>
        <w:spacing w:after="0" w:line="360" w:lineRule="auto"/>
        <w:rPr>
          <w:color w:val="000000"/>
        </w:rPr>
      </w:pPr>
      <w:r>
        <w:rPr>
          <w:rFonts w:ascii="Aptos" w:eastAsia="Aptos" w:hAnsi="Aptos" w:cs="Aptos"/>
          <w:color w:val="000000"/>
        </w:rPr>
        <w:lastRenderedPageBreak/>
        <w:t xml:space="preserve">Consult external agencies such as the Police and Social Work Services for advice at any time. This is important because they may hold other information which, when considered alongside the current concerns, builds a significant picture of concern. </w:t>
      </w:r>
    </w:p>
    <w:p w14:paraId="16D27C8E" w14:textId="77777777" w:rsidR="005A71A1" w:rsidRDefault="0058010D">
      <w:pPr>
        <w:numPr>
          <w:ilvl w:val="0"/>
          <w:numId w:val="15"/>
        </w:numPr>
        <w:pBdr>
          <w:top w:val="nil"/>
          <w:left w:val="nil"/>
          <w:bottom w:val="nil"/>
          <w:right w:val="nil"/>
          <w:between w:val="nil"/>
        </w:pBdr>
        <w:spacing w:after="0" w:line="360" w:lineRule="auto"/>
        <w:rPr>
          <w:color w:val="000000"/>
        </w:rPr>
      </w:pPr>
      <w:r>
        <w:rPr>
          <w:rFonts w:ascii="Aptos" w:eastAsia="Aptos" w:hAnsi="Aptos" w:cs="Aptos"/>
          <w:color w:val="000000"/>
        </w:rPr>
        <w:t>Where [SGB] has a Case Management Group, the WPO can decide when to bring the group together and seek their advice, and where appropriate, share decision making responsibilities.</w:t>
      </w:r>
    </w:p>
    <w:p w14:paraId="16D27C8F" w14:textId="77777777" w:rsidR="005A71A1" w:rsidRDefault="005A71A1">
      <w:pPr>
        <w:spacing w:after="0" w:line="360" w:lineRule="auto"/>
        <w:rPr>
          <w:rFonts w:ascii="Aptos" w:eastAsia="Aptos" w:hAnsi="Aptos" w:cs="Aptos"/>
        </w:rPr>
      </w:pPr>
    </w:p>
    <w:p w14:paraId="16D27C90" w14:textId="77777777" w:rsidR="005A71A1" w:rsidRDefault="0058010D">
      <w:pPr>
        <w:spacing w:after="0" w:line="360" w:lineRule="auto"/>
        <w:rPr>
          <w:rFonts w:ascii="Aptos" w:eastAsia="Aptos" w:hAnsi="Aptos" w:cs="Aptos"/>
        </w:rPr>
      </w:pPr>
      <w:r>
        <w:rPr>
          <w:rFonts w:ascii="Aptos" w:eastAsia="Aptos" w:hAnsi="Aptos" w:cs="Aptos"/>
        </w:rPr>
        <w:t xml:space="preserve">The outcome of the initial assessment will conclude: </w:t>
      </w:r>
    </w:p>
    <w:p w14:paraId="16D27C91" w14:textId="77777777" w:rsidR="005A71A1" w:rsidRDefault="0058010D">
      <w:pPr>
        <w:numPr>
          <w:ilvl w:val="0"/>
          <w:numId w:val="15"/>
        </w:numPr>
        <w:pBdr>
          <w:top w:val="nil"/>
          <w:left w:val="nil"/>
          <w:bottom w:val="nil"/>
          <w:right w:val="nil"/>
          <w:between w:val="nil"/>
        </w:pBdr>
        <w:spacing w:after="0" w:line="360" w:lineRule="auto"/>
        <w:rPr>
          <w:color w:val="000000"/>
        </w:rPr>
      </w:pPr>
      <w:r>
        <w:rPr>
          <w:rFonts w:ascii="Aptos" w:eastAsia="Aptos" w:hAnsi="Aptos" w:cs="Aptos"/>
          <w:color w:val="000000"/>
        </w:rPr>
        <w:t>No action – no further action taken but record concern and outcome.</w:t>
      </w:r>
    </w:p>
    <w:p w14:paraId="16D27C92" w14:textId="77777777" w:rsidR="005A71A1" w:rsidRDefault="0058010D">
      <w:pPr>
        <w:numPr>
          <w:ilvl w:val="0"/>
          <w:numId w:val="15"/>
        </w:numPr>
        <w:pBdr>
          <w:top w:val="nil"/>
          <w:left w:val="nil"/>
          <w:bottom w:val="nil"/>
          <w:right w:val="nil"/>
          <w:between w:val="nil"/>
        </w:pBdr>
        <w:spacing w:after="0" w:line="360" w:lineRule="auto"/>
        <w:rPr>
          <w:color w:val="000000"/>
        </w:rPr>
      </w:pPr>
      <w:r>
        <w:rPr>
          <w:rFonts w:ascii="Aptos" w:eastAsia="Aptos" w:hAnsi="Aptos" w:cs="Aptos"/>
          <w:color w:val="000000"/>
        </w:rPr>
        <w:t xml:space="preserve">Informal action – concern is considered poor practice/inappropriate behaviour/low level concern </w:t>
      </w:r>
      <w:r>
        <w:rPr>
          <w:rFonts w:ascii="Aptos" w:eastAsia="Aptos" w:hAnsi="Aptos" w:cs="Aptos"/>
          <w:b/>
          <w:bCs/>
          <w:color w:val="000000"/>
        </w:rPr>
        <w:t>and</w:t>
      </w:r>
      <w:r>
        <w:rPr>
          <w:rFonts w:ascii="Aptos" w:eastAsia="Aptos" w:hAnsi="Aptos" w:cs="Aptos"/>
          <w:color w:val="000000"/>
        </w:rPr>
        <w:t xml:space="preserve"> can be addressed through e.g. an informal discussion, education etc. All concerns, outcomes and discussions should be recorded.</w:t>
      </w:r>
    </w:p>
    <w:p w14:paraId="16D27C93" w14:textId="77777777" w:rsidR="005A71A1" w:rsidRDefault="0058010D">
      <w:pPr>
        <w:numPr>
          <w:ilvl w:val="0"/>
          <w:numId w:val="15"/>
        </w:numPr>
        <w:pBdr>
          <w:top w:val="nil"/>
          <w:left w:val="nil"/>
          <w:bottom w:val="nil"/>
          <w:right w:val="nil"/>
          <w:between w:val="nil"/>
        </w:pBdr>
        <w:spacing w:after="0" w:line="360" w:lineRule="auto"/>
        <w:rPr>
          <w:color w:val="000000"/>
        </w:rPr>
      </w:pPr>
      <w:r>
        <w:rPr>
          <w:rFonts w:ascii="Aptos" w:eastAsia="Aptos" w:hAnsi="Aptos" w:cs="Aptos"/>
          <w:color w:val="000000"/>
        </w:rPr>
        <w:t>Investigation required – SBG procedures followed for investigation.</w:t>
      </w:r>
    </w:p>
    <w:p w14:paraId="16D27C95" w14:textId="77777777" w:rsidR="005A71A1" w:rsidRDefault="005A71A1">
      <w:pPr>
        <w:spacing w:after="0" w:line="360" w:lineRule="auto"/>
        <w:rPr>
          <w:rFonts w:ascii="Aptos" w:eastAsia="Aptos" w:hAnsi="Aptos" w:cs="Aptos"/>
        </w:rPr>
      </w:pPr>
    </w:p>
    <w:p w14:paraId="16D27C96" w14:textId="77777777" w:rsidR="005A71A1" w:rsidRDefault="0058010D">
      <w:pPr>
        <w:spacing w:after="0" w:line="360" w:lineRule="auto"/>
        <w:rPr>
          <w:rFonts w:ascii="Aptos" w:eastAsia="Aptos" w:hAnsi="Aptos" w:cs="Aptos"/>
        </w:rPr>
      </w:pPr>
      <w:r>
        <w:rPr>
          <w:rFonts w:ascii="Aptos" w:eastAsia="Aptos" w:hAnsi="Aptos" w:cs="Aptos"/>
        </w:rPr>
        <w:t xml:space="preserve">Where no case is identified, the WPO will securely store the Concern Recording Form for any future concerns that may be raised about the same adult, should this indicate some low-level concerns or a pattern of behaviour that may need addressed in future. </w:t>
      </w:r>
    </w:p>
    <w:p w14:paraId="16D27C97" w14:textId="77777777" w:rsidR="005A71A1" w:rsidRDefault="005A71A1">
      <w:pPr>
        <w:spacing w:after="0" w:line="360" w:lineRule="auto"/>
        <w:rPr>
          <w:rFonts w:ascii="Aptos" w:eastAsia="Aptos" w:hAnsi="Aptos" w:cs="Aptos"/>
        </w:rPr>
      </w:pPr>
    </w:p>
    <w:p w14:paraId="16D27C98" w14:textId="77777777" w:rsidR="005A71A1" w:rsidRDefault="0058010D">
      <w:pPr>
        <w:spacing w:after="0" w:line="360" w:lineRule="auto"/>
        <w:rPr>
          <w:rFonts w:ascii="Aptos" w:eastAsia="Aptos" w:hAnsi="Aptos" w:cs="Aptos"/>
        </w:rPr>
      </w:pPr>
      <w:r>
        <w:rPr>
          <w:rFonts w:ascii="Aptos" w:eastAsia="Aptos" w:hAnsi="Aptos" w:cs="Aptos"/>
        </w:rPr>
        <w:t>Where the outcome of the initial assessment identifies the need for an investigation, either the WPO leads or appoints an Investigator. Before starting the investigation, a risk assessment will be completed to determine if the adult whose conduct is being questioned, should continue in their role or if precautionary suspension/temporary redeployment is required to manage any risk. The adult will then be informed of this decision and made aware that an investigation will take place in response to the concern raised about their conduct. It should always be made clear that any precautionary suspension or temporary redeployment in place is not a form of disciplinary action and is considered as a precaution without prejudice. The adult will regularly be updated on the progress of the investigation and will be offered a support person to contact if needed.</w:t>
      </w:r>
    </w:p>
    <w:p w14:paraId="16D27C99" w14:textId="77777777" w:rsidR="005A71A1" w:rsidRDefault="005A71A1">
      <w:pPr>
        <w:spacing w:after="0" w:line="360" w:lineRule="auto"/>
        <w:rPr>
          <w:rFonts w:ascii="Aptos" w:eastAsia="Aptos" w:hAnsi="Aptos" w:cs="Aptos"/>
        </w:rPr>
      </w:pPr>
    </w:p>
    <w:p w14:paraId="32705151" w14:textId="3DD6AB39" w:rsidR="00400C0C" w:rsidRPr="00400C0C" w:rsidRDefault="0058010D" w:rsidP="00400C0C">
      <w:pPr>
        <w:spacing w:after="0" w:line="360" w:lineRule="auto"/>
        <w:rPr>
          <w:rFonts w:ascii="Aptos" w:eastAsia="Aptos" w:hAnsi="Aptos" w:cs="Aptos"/>
        </w:rPr>
      </w:pPr>
      <w:r>
        <w:rPr>
          <w:rFonts w:ascii="Aptos" w:eastAsia="Aptos" w:hAnsi="Aptos" w:cs="Aptos"/>
        </w:rPr>
        <w:t>If the initial assessment identifies possible criminal offence, advice should be sought from the Police before an</w:t>
      </w:r>
      <w:sdt>
        <w:sdtPr>
          <w:tag w:val="goog_rdk_26"/>
          <w:id w:val="215177533"/>
        </w:sdtPr>
        <w:sdtContent/>
      </w:sdt>
      <w:r>
        <w:rPr>
          <w:rFonts w:ascii="Aptos" w:eastAsia="Aptos" w:hAnsi="Aptos" w:cs="Aptos"/>
        </w:rPr>
        <w:t xml:space="preserve"> investigation is started. This might result in the person subject to the concern being under precautionary suspension for </w:t>
      </w:r>
      <w:proofErr w:type="gramStart"/>
      <w:r>
        <w:rPr>
          <w:rFonts w:ascii="Aptos" w:eastAsia="Aptos" w:hAnsi="Aptos" w:cs="Aptos"/>
        </w:rPr>
        <w:t>a period of time</w:t>
      </w:r>
      <w:proofErr w:type="gramEnd"/>
      <w:r>
        <w:rPr>
          <w:rFonts w:ascii="Aptos" w:eastAsia="Aptos" w:hAnsi="Aptos" w:cs="Aptos"/>
        </w:rPr>
        <w:t xml:space="preserve"> before an investigation can begin</w:t>
      </w:r>
      <w:r w:rsidR="000A413F">
        <w:rPr>
          <w:rFonts w:ascii="Aptos" w:eastAsia="Aptos" w:hAnsi="Aptos" w:cs="Aptos"/>
        </w:rPr>
        <w:t xml:space="preserve">. </w:t>
      </w:r>
      <w:r w:rsidR="00400C0C" w:rsidRPr="00400C0C">
        <w:rPr>
          <w:rFonts w:ascii="Aptos" w:eastAsia="Aptos" w:hAnsi="Aptos" w:cs="Aptos"/>
        </w:rPr>
        <w:t>Where a police investigation is underway, the SGB should seek police advice before beginning or continuing its own investigation to avoid prejudicing criminal proceedings. The SGB should continue to manage immediate safeguarding risks and keep any precautionary measures under review. Once advised that it can proceed, the SGB should consider whether action is required under its own policies, regardless of the outcome of the criminal investigation.</w:t>
      </w:r>
    </w:p>
    <w:p w14:paraId="16D27C9B" w14:textId="77777777" w:rsidR="005A71A1" w:rsidRDefault="005A71A1">
      <w:pPr>
        <w:spacing w:after="0" w:line="360" w:lineRule="auto"/>
        <w:rPr>
          <w:rFonts w:ascii="Aptos" w:eastAsia="Aptos" w:hAnsi="Aptos" w:cs="Aptos"/>
        </w:rPr>
      </w:pPr>
    </w:p>
    <w:p w14:paraId="16D27C9C" w14:textId="77777777" w:rsidR="005A71A1" w:rsidRDefault="0058010D">
      <w:pPr>
        <w:spacing w:after="0" w:line="360" w:lineRule="auto"/>
        <w:rPr>
          <w:rFonts w:ascii="Aptos" w:eastAsia="Aptos" w:hAnsi="Aptos" w:cs="Aptos"/>
          <w:b/>
          <w:bCs/>
          <w:color w:val="002060"/>
        </w:rPr>
      </w:pPr>
      <w:r>
        <w:rPr>
          <w:rFonts w:ascii="Aptos" w:eastAsia="Aptos" w:hAnsi="Aptos" w:cs="Aptos"/>
          <w:b/>
          <w:bCs/>
          <w:color w:val="002060"/>
        </w:rPr>
        <w:t>4. Undertaking a Wellbeing and Protection Investigation</w:t>
      </w:r>
    </w:p>
    <w:p w14:paraId="16D27C9D" w14:textId="77777777" w:rsidR="005A71A1" w:rsidRDefault="0058010D">
      <w:pPr>
        <w:spacing w:after="0" w:line="360" w:lineRule="auto"/>
        <w:rPr>
          <w:rFonts w:ascii="Aptos" w:eastAsia="Aptos" w:hAnsi="Aptos" w:cs="Aptos"/>
        </w:rPr>
      </w:pPr>
      <w:r>
        <w:rPr>
          <w:rFonts w:ascii="Aptos" w:eastAsia="Aptos" w:hAnsi="Aptos" w:cs="Aptos"/>
        </w:rPr>
        <w:t xml:space="preserve">A Terms of Reference and Investigation Plan will establish the content and purpose of the investigation. The investigator will then interview relevant people and gather/analyse evidence to determine if the concern raised about the adult’s conduct is factual and corroborated. </w:t>
      </w:r>
    </w:p>
    <w:p w14:paraId="16D27C9E" w14:textId="77777777" w:rsidR="005A71A1" w:rsidRDefault="005A71A1">
      <w:pPr>
        <w:spacing w:after="0" w:line="360" w:lineRule="auto"/>
        <w:rPr>
          <w:rFonts w:ascii="Aptos" w:eastAsia="Aptos" w:hAnsi="Aptos" w:cs="Aptos"/>
        </w:rPr>
      </w:pPr>
    </w:p>
    <w:p w14:paraId="16D27C9F" w14:textId="77777777" w:rsidR="005A71A1" w:rsidRDefault="0058010D">
      <w:pPr>
        <w:spacing w:after="0" w:line="360" w:lineRule="auto"/>
        <w:rPr>
          <w:rFonts w:ascii="Aptos" w:eastAsia="Aptos" w:hAnsi="Aptos" w:cs="Aptos"/>
        </w:rPr>
      </w:pPr>
      <w:r>
        <w:rPr>
          <w:rFonts w:ascii="Aptos" w:eastAsia="Aptos" w:hAnsi="Aptos" w:cs="Aptos"/>
        </w:rPr>
        <w:t>If during or at the end of the investigation, information gathered gives reasonable cause to suspect an adult’s behaviour has been a criminal offence, the WPO/Investigator will immediately share the investigation findings with the Police. The name and designation of the Police Officer to whom the concerns were passed, together with the time and date of the call/correspondence, will be recorded by the WPO. Advice given by the Police will then be followed in relation to any further contact made with the individual and any further action the WPO can take within the [SGB/sport].</w:t>
      </w:r>
    </w:p>
    <w:p w14:paraId="16D27CA0" w14:textId="77777777" w:rsidR="005A71A1" w:rsidRDefault="005A71A1">
      <w:pPr>
        <w:spacing w:after="0" w:line="360" w:lineRule="auto"/>
        <w:rPr>
          <w:rFonts w:ascii="Aptos" w:eastAsia="Aptos" w:hAnsi="Aptos" w:cs="Aptos"/>
        </w:rPr>
      </w:pPr>
    </w:p>
    <w:p w14:paraId="16D27CA1" w14:textId="77777777" w:rsidR="005A71A1" w:rsidRDefault="0058010D">
      <w:pPr>
        <w:spacing w:after="0" w:line="360" w:lineRule="auto"/>
        <w:rPr>
          <w:rFonts w:ascii="Aptos" w:eastAsia="Aptos" w:hAnsi="Aptos" w:cs="Aptos"/>
        </w:rPr>
      </w:pPr>
      <w:r>
        <w:rPr>
          <w:rFonts w:ascii="Aptos" w:eastAsia="Aptos" w:hAnsi="Aptos" w:cs="Aptos"/>
        </w:rPr>
        <w:t>An outcome of the investigation could identify there is no case to answer, where the WPO will securely store the Investigation Report. All parties involved, whether raising the concern or being the subject of the investigation will be informed of the conclusion with no further action being taken.</w:t>
      </w:r>
    </w:p>
    <w:p w14:paraId="16D27CA2" w14:textId="77777777" w:rsidR="005A71A1" w:rsidRDefault="0058010D">
      <w:pPr>
        <w:spacing w:after="0" w:line="360" w:lineRule="auto"/>
        <w:rPr>
          <w:rFonts w:ascii="Aptos" w:eastAsia="Aptos" w:hAnsi="Aptos" w:cs="Aptos"/>
        </w:rPr>
      </w:pPr>
      <w:r>
        <w:rPr>
          <w:rFonts w:ascii="Aptos" w:eastAsia="Aptos" w:hAnsi="Aptos" w:cs="Aptos"/>
        </w:rPr>
        <w:t xml:space="preserve">The outcome of the investigation may or may not lead to disciplinary procedures. </w:t>
      </w:r>
    </w:p>
    <w:p w14:paraId="16D27CA3" w14:textId="77777777" w:rsidR="005A71A1" w:rsidRDefault="005A71A1">
      <w:pPr>
        <w:spacing w:after="0" w:line="360" w:lineRule="auto"/>
        <w:rPr>
          <w:rFonts w:ascii="Aptos" w:eastAsia="Aptos" w:hAnsi="Aptos" w:cs="Aptos"/>
        </w:rPr>
      </w:pPr>
    </w:p>
    <w:p w14:paraId="16D27CA4" w14:textId="77777777" w:rsidR="005A71A1" w:rsidRDefault="0058010D">
      <w:pPr>
        <w:spacing w:after="0" w:line="360" w:lineRule="auto"/>
        <w:rPr>
          <w:rFonts w:ascii="Aptos" w:eastAsia="Aptos" w:hAnsi="Aptos" w:cs="Aptos"/>
        </w:rPr>
      </w:pPr>
      <w:r>
        <w:rPr>
          <w:rFonts w:ascii="Aptos" w:eastAsia="Aptos" w:hAnsi="Aptos" w:cs="Aptos"/>
        </w:rPr>
        <w:t xml:space="preserve">If disciplinary procedures are invoked [SBG] will follow the disciplinary policy [include link]. </w:t>
      </w:r>
    </w:p>
    <w:p w14:paraId="16D27CA5" w14:textId="77777777" w:rsidR="005A71A1" w:rsidRDefault="005A71A1">
      <w:pPr>
        <w:spacing w:after="0" w:line="360" w:lineRule="auto"/>
        <w:rPr>
          <w:rFonts w:ascii="Aptos" w:eastAsia="Aptos" w:hAnsi="Aptos" w:cs="Aptos"/>
        </w:rPr>
      </w:pPr>
    </w:p>
    <w:p w14:paraId="16D27CA6" w14:textId="77777777" w:rsidR="005A71A1" w:rsidRDefault="0058010D">
      <w:pPr>
        <w:spacing w:after="0" w:line="360" w:lineRule="auto"/>
        <w:rPr>
          <w:rFonts w:ascii="Aptos" w:eastAsia="Aptos" w:hAnsi="Aptos" w:cs="Aptos"/>
          <w:b/>
          <w:bCs/>
          <w:color w:val="002060"/>
        </w:rPr>
      </w:pPr>
      <w:r>
        <w:rPr>
          <w:rFonts w:ascii="Aptos" w:eastAsia="Aptos" w:hAnsi="Aptos" w:cs="Aptos"/>
          <w:b/>
          <w:bCs/>
          <w:color w:val="002060"/>
        </w:rPr>
        <w:t>5. Safe Environments</w:t>
      </w:r>
    </w:p>
    <w:p w14:paraId="16D27CA7" w14:textId="77777777" w:rsidR="005A71A1" w:rsidRDefault="0058010D">
      <w:pPr>
        <w:spacing w:after="0" w:line="360" w:lineRule="auto"/>
        <w:rPr>
          <w:rFonts w:ascii="Aptos" w:eastAsia="Aptos" w:hAnsi="Aptos" w:cs="Aptos"/>
        </w:rPr>
      </w:pPr>
      <w:r>
        <w:rPr>
          <w:rFonts w:ascii="Aptos" w:eastAsia="Aptos" w:hAnsi="Aptos" w:cs="Aptos"/>
        </w:rPr>
        <w:t>Ultimately, the conclusion of any concern raised about an adult’s conduct should ensure that action results in managing any behaviours that impact or risk affecting children or adult wellbeing and protection within our sport.</w:t>
      </w:r>
    </w:p>
    <w:p w14:paraId="16D27CA8" w14:textId="77777777" w:rsidR="005A71A1" w:rsidRDefault="005A71A1">
      <w:pPr>
        <w:spacing w:after="0" w:line="360" w:lineRule="auto"/>
        <w:rPr>
          <w:rFonts w:ascii="Aptos" w:eastAsia="Aptos" w:hAnsi="Aptos" w:cs="Aptos"/>
        </w:rPr>
      </w:pPr>
    </w:p>
    <w:p w14:paraId="16D27CA9" w14:textId="77777777" w:rsidR="005A71A1" w:rsidRDefault="0058010D">
      <w:pPr>
        <w:spacing w:after="0" w:line="360" w:lineRule="auto"/>
        <w:rPr>
          <w:rFonts w:ascii="Aptos" w:eastAsia="Aptos" w:hAnsi="Aptos" w:cs="Aptos"/>
        </w:rPr>
      </w:pPr>
      <w:r>
        <w:rPr>
          <w:rFonts w:ascii="Aptos" w:eastAsia="Aptos" w:hAnsi="Aptos" w:cs="Aptos"/>
        </w:rPr>
        <w:t>Any decisions reached should be monitored and recorded across defined timescales by the WPO and any other designated adults supporting the outcomes.</w:t>
      </w:r>
    </w:p>
    <w:p w14:paraId="16D27CAA" w14:textId="77777777" w:rsidR="005A71A1" w:rsidRDefault="005A71A1">
      <w:pPr>
        <w:spacing w:after="0" w:line="360" w:lineRule="auto"/>
        <w:rPr>
          <w:rFonts w:ascii="Aptos" w:eastAsia="Aptos" w:hAnsi="Aptos" w:cs="Aptos"/>
        </w:rPr>
      </w:pPr>
    </w:p>
    <w:p w14:paraId="16D27CAB" w14:textId="77777777" w:rsidR="005A71A1" w:rsidRDefault="0058010D">
      <w:pPr>
        <w:spacing w:after="0" w:line="360" w:lineRule="auto"/>
        <w:rPr>
          <w:rFonts w:ascii="Aptos" w:eastAsia="Aptos" w:hAnsi="Aptos" w:cs="Aptos"/>
        </w:rPr>
      </w:pPr>
      <w:r>
        <w:rPr>
          <w:rFonts w:ascii="Aptos" w:eastAsia="Aptos" w:hAnsi="Aptos" w:cs="Aptos"/>
        </w:rPr>
        <w:t xml:space="preserve">Further information and resources can be found </w:t>
      </w:r>
      <w:hyperlink r:id="rId13">
        <w:r>
          <w:rPr>
            <w:rFonts w:ascii="Aptos" w:eastAsia="Aptos" w:hAnsi="Aptos" w:cs="Aptos"/>
            <w:color w:val="009CA6"/>
            <w:u w:val="single"/>
          </w:rPr>
          <w:t>here</w:t>
        </w:r>
      </w:hyperlink>
      <w:r>
        <w:rPr>
          <w:rFonts w:ascii="Aptos" w:eastAsia="Aptos" w:hAnsi="Aptos" w:cs="Aptos"/>
        </w:rPr>
        <w:t xml:space="preserve">. </w:t>
      </w:r>
    </w:p>
    <w:p w14:paraId="16D27CAC" w14:textId="77777777" w:rsidR="005A71A1" w:rsidRDefault="005A71A1">
      <w:pPr>
        <w:spacing w:after="0" w:line="360" w:lineRule="auto"/>
        <w:rPr>
          <w:rFonts w:ascii="Aptos" w:eastAsia="Aptos" w:hAnsi="Aptos" w:cs="Aptos"/>
        </w:rPr>
      </w:pPr>
    </w:p>
    <w:p w14:paraId="16D27CAD" w14:textId="77777777" w:rsidR="005A71A1" w:rsidRDefault="005A71A1">
      <w:pPr>
        <w:spacing w:after="0" w:line="360" w:lineRule="auto"/>
        <w:rPr>
          <w:rFonts w:ascii="Aptos" w:eastAsia="Aptos" w:hAnsi="Aptos" w:cs="Aptos"/>
        </w:rPr>
      </w:pPr>
    </w:p>
    <w:p w14:paraId="16D27CAF" w14:textId="77777777" w:rsidR="005A71A1" w:rsidRDefault="0058010D">
      <w:pPr>
        <w:rPr>
          <w:rFonts w:ascii="Aptos" w:eastAsia="Aptos" w:hAnsi="Aptos" w:cs="Aptos"/>
          <w:b/>
          <w:bCs/>
          <w:color w:val="002060"/>
          <w:sz w:val="26"/>
          <w:szCs w:val="26"/>
        </w:rPr>
      </w:pPr>
      <w:bookmarkStart w:id="17" w:name="bookmark=id.36d95nk3y2i8" w:colFirst="0" w:colLast="0"/>
      <w:bookmarkEnd w:id="17"/>
      <w:r>
        <w:rPr>
          <w:rFonts w:ascii="Aptos" w:eastAsia="Aptos" w:hAnsi="Aptos" w:cs="Aptos"/>
          <w:b/>
          <w:bCs/>
          <w:noProof/>
          <w:color w:val="002060"/>
        </w:rPr>
        <w:lastRenderedPageBreak/>
        <w:drawing>
          <wp:inline distT="0" distB="0" distL="0" distR="0" wp14:anchorId="16D27E06" wp14:editId="7EB5E7C1">
            <wp:extent cx="6431915" cy="9187180"/>
            <wp:effectExtent l="0" t="0" r="6985" b="0"/>
            <wp:docPr id="210869465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6431915" cy="9187180"/>
                    </a:xfrm>
                    <a:prstGeom prst="rect">
                      <a:avLst/>
                    </a:prstGeom>
                    <a:ln/>
                  </pic:spPr>
                </pic:pic>
              </a:graphicData>
            </a:graphic>
          </wp:inline>
        </w:drawing>
      </w:r>
      <w:r>
        <w:br w:type="page"/>
      </w:r>
    </w:p>
    <w:p w14:paraId="16D27CB0" w14:textId="77777777" w:rsidR="005A71A1" w:rsidRDefault="0058010D">
      <w:pPr>
        <w:keepNext/>
        <w:keepLines/>
        <w:pBdr>
          <w:top w:val="nil"/>
          <w:left w:val="nil"/>
          <w:bottom w:val="nil"/>
          <w:right w:val="nil"/>
          <w:between w:val="nil"/>
        </w:pBdr>
        <w:spacing w:before="240" w:after="0"/>
        <w:rPr>
          <w:rFonts w:ascii="Aptos" w:eastAsia="Aptos" w:hAnsi="Aptos" w:cs="Aptos"/>
          <w:b/>
          <w:bCs/>
          <w:color w:val="002060"/>
          <w:sz w:val="26"/>
          <w:szCs w:val="26"/>
        </w:rPr>
      </w:pPr>
      <w:r>
        <w:rPr>
          <w:rFonts w:ascii="Aptos" w:eastAsia="Aptos" w:hAnsi="Aptos" w:cs="Aptos"/>
          <w:b/>
          <w:bCs/>
          <w:color w:val="002060"/>
          <w:sz w:val="26"/>
          <w:szCs w:val="26"/>
        </w:rPr>
        <w:lastRenderedPageBreak/>
        <w:t>Concern Recording Form</w:t>
      </w:r>
    </w:p>
    <w:p w14:paraId="16D27CB1" w14:textId="77777777" w:rsidR="005A71A1" w:rsidRDefault="005A71A1">
      <w:pPr>
        <w:spacing w:after="0" w:line="360" w:lineRule="auto"/>
        <w:rPr>
          <w:rFonts w:ascii="Aptos" w:eastAsia="Aptos" w:hAnsi="Aptos" w:cs="Aptos"/>
          <w:b/>
          <w:bCs/>
          <w:sz w:val="24"/>
          <w:szCs w:val="24"/>
          <w:u w:val="single"/>
        </w:rPr>
      </w:pPr>
    </w:p>
    <w:p w14:paraId="16D27CB2" w14:textId="77777777" w:rsidR="005A71A1" w:rsidRDefault="0058010D">
      <w:pPr>
        <w:spacing w:after="0" w:line="360" w:lineRule="auto"/>
        <w:rPr>
          <w:rFonts w:ascii="Aptos" w:eastAsia="Aptos" w:hAnsi="Aptos" w:cs="Aptos"/>
        </w:rPr>
      </w:pPr>
      <w:r>
        <w:rPr>
          <w:rFonts w:ascii="Aptos" w:eastAsia="Aptos" w:hAnsi="Aptos" w:cs="Aptos"/>
        </w:rPr>
        <w:t xml:space="preserve">Complete each part of the form, storing securely until passed to Wellbeing and Protection Officer. </w:t>
      </w:r>
    </w:p>
    <w:p w14:paraId="16D27CB3" w14:textId="77777777" w:rsidR="005A71A1" w:rsidRDefault="005A71A1">
      <w:pPr>
        <w:spacing w:after="0" w:line="360" w:lineRule="auto"/>
        <w:rPr>
          <w:rFonts w:ascii="Aptos" w:eastAsia="Aptos" w:hAnsi="Aptos" w:cs="Aptos"/>
        </w:rPr>
      </w:pPr>
    </w:p>
    <w:p w14:paraId="16D27CB4" w14:textId="77777777" w:rsidR="005A71A1" w:rsidRDefault="0058010D">
      <w:pPr>
        <w:spacing w:after="0" w:line="360" w:lineRule="auto"/>
        <w:rPr>
          <w:rFonts w:ascii="Aptos" w:eastAsia="Aptos" w:hAnsi="Aptos" w:cs="Aptos"/>
          <w:b/>
          <w:bCs/>
          <w:u w:val="single"/>
        </w:rPr>
      </w:pPr>
      <w:bookmarkStart w:id="18" w:name="bookmark=id.uj6dc2j1enz2" w:colFirst="0" w:colLast="0"/>
      <w:bookmarkEnd w:id="18"/>
      <w:r>
        <w:rPr>
          <w:rFonts w:ascii="Aptos" w:eastAsia="Aptos" w:hAnsi="Aptos" w:cs="Aptos"/>
          <w:b/>
          <w:bCs/>
          <w:u w:val="single"/>
        </w:rPr>
        <w:t>PART A: Where there are Wellbeing and/or Protection Concerns about an Adult</w:t>
      </w:r>
    </w:p>
    <w:p w14:paraId="16D27CB5" w14:textId="77777777" w:rsidR="005A71A1" w:rsidRDefault="005A71A1">
      <w:pPr>
        <w:spacing w:after="0" w:line="360" w:lineRule="auto"/>
        <w:rPr>
          <w:rFonts w:ascii="Aptos" w:eastAsia="Aptos" w:hAnsi="Aptos" w:cs="Aptos"/>
          <w:b/>
          <w:bCs/>
          <w:u w:val="single"/>
        </w:rPr>
      </w:pPr>
    </w:p>
    <w:p w14:paraId="16D27CB6" w14:textId="77777777" w:rsidR="005A71A1" w:rsidRDefault="0058010D">
      <w:pPr>
        <w:spacing w:after="0" w:line="360" w:lineRule="auto"/>
        <w:rPr>
          <w:rFonts w:ascii="Aptos" w:eastAsia="Aptos" w:hAnsi="Aptos" w:cs="Aptos"/>
          <w:b/>
          <w:bCs/>
        </w:rPr>
      </w:pPr>
      <w:r>
        <w:rPr>
          <w:rFonts w:ascii="Aptos" w:eastAsia="Aptos" w:hAnsi="Aptos" w:cs="Aptos"/>
          <w:b/>
          <w:bCs/>
        </w:rPr>
        <w:t>1. Details of the adult:</w:t>
      </w:r>
    </w:p>
    <w:tbl>
      <w:tblPr>
        <w:tblStyle w:val="a1"/>
        <w:tblW w:w="10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1"/>
        <w:gridCol w:w="4193"/>
      </w:tblGrid>
      <w:tr w:rsidR="005A71A1" w14:paraId="16D27CBA" w14:textId="77777777">
        <w:tc>
          <w:tcPr>
            <w:tcW w:w="6001" w:type="dxa"/>
          </w:tcPr>
          <w:p w14:paraId="16D27CB7" w14:textId="77777777" w:rsidR="005A71A1" w:rsidRDefault="0058010D">
            <w:pPr>
              <w:spacing w:after="0" w:line="360" w:lineRule="auto"/>
              <w:rPr>
                <w:rFonts w:ascii="Aptos" w:eastAsia="Aptos" w:hAnsi="Aptos" w:cs="Aptos"/>
                <w:b/>
                <w:bCs/>
              </w:rPr>
            </w:pPr>
            <w:r>
              <w:rPr>
                <w:rFonts w:ascii="Aptos" w:eastAsia="Aptos" w:hAnsi="Aptos" w:cs="Aptos"/>
                <w:b/>
                <w:bCs/>
              </w:rPr>
              <w:t>Name:</w:t>
            </w:r>
          </w:p>
          <w:p w14:paraId="16D27CB8" w14:textId="77777777" w:rsidR="005A71A1" w:rsidRDefault="005A71A1">
            <w:pPr>
              <w:spacing w:after="0" w:line="360" w:lineRule="auto"/>
              <w:rPr>
                <w:rFonts w:ascii="Aptos" w:eastAsia="Aptos" w:hAnsi="Aptos" w:cs="Aptos"/>
                <w:b/>
                <w:bCs/>
              </w:rPr>
            </w:pPr>
          </w:p>
        </w:tc>
        <w:tc>
          <w:tcPr>
            <w:tcW w:w="4193" w:type="dxa"/>
          </w:tcPr>
          <w:p w14:paraId="16D27CB9" w14:textId="77777777" w:rsidR="005A71A1" w:rsidRDefault="0058010D">
            <w:pPr>
              <w:spacing w:after="0" w:line="360" w:lineRule="auto"/>
              <w:rPr>
                <w:rFonts w:ascii="Aptos" w:eastAsia="Aptos" w:hAnsi="Aptos" w:cs="Aptos"/>
                <w:b/>
                <w:bCs/>
              </w:rPr>
            </w:pPr>
            <w:r>
              <w:rPr>
                <w:rFonts w:ascii="Aptos" w:eastAsia="Aptos" w:hAnsi="Aptos" w:cs="Aptos"/>
                <w:b/>
                <w:bCs/>
              </w:rPr>
              <w:t>Date of Birth:</w:t>
            </w:r>
          </w:p>
        </w:tc>
      </w:tr>
      <w:tr w:rsidR="005A71A1" w14:paraId="16D27CC1" w14:textId="77777777">
        <w:tc>
          <w:tcPr>
            <w:tcW w:w="6001" w:type="dxa"/>
          </w:tcPr>
          <w:p w14:paraId="16D27CBB" w14:textId="77777777" w:rsidR="005A71A1" w:rsidRDefault="0058010D">
            <w:pPr>
              <w:spacing w:after="0" w:line="360" w:lineRule="auto"/>
              <w:rPr>
                <w:rFonts w:ascii="Aptos" w:eastAsia="Aptos" w:hAnsi="Aptos" w:cs="Aptos"/>
                <w:b/>
                <w:bCs/>
              </w:rPr>
            </w:pPr>
            <w:r>
              <w:rPr>
                <w:rFonts w:ascii="Aptos" w:eastAsia="Aptos" w:hAnsi="Aptos" w:cs="Aptos"/>
                <w:b/>
                <w:bCs/>
              </w:rPr>
              <w:t>Address:</w:t>
            </w:r>
          </w:p>
          <w:p w14:paraId="16D27CBC" w14:textId="77777777" w:rsidR="005A71A1" w:rsidRDefault="005A71A1">
            <w:pPr>
              <w:spacing w:after="0" w:line="360" w:lineRule="auto"/>
              <w:rPr>
                <w:rFonts w:ascii="Aptos" w:eastAsia="Aptos" w:hAnsi="Aptos" w:cs="Aptos"/>
                <w:b/>
                <w:bCs/>
              </w:rPr>
            </w:pPr>
          </w:p>
          <w:p w14:paraId="16D27CBD" w14:textId="77777777" w:rsidR="005A71A1" w:rsidRDefault="005A71A1">
            <w:pPr>
              <w:spacing w:after="0" w:line="360" w:lineRule="auto"/>
              <w:rPr>
                <w:rFonts w:ascii="Aptos" w:eastAsia="Aptos" w:hAnsi="Aptos" w:cs="Aptos"/>
                <w:b/>
                <w:bCs/>
              </w:rPr>
            </w:pPr>
          </w:p>
          <w:p w14:paraId="16D27CBE" w14:textId="77777777" w:rsidR="005A71A1" w:rsidRDefault="0058010D">
            <w:pPr>
              <w:spacing w:after="0" w:line="360" w:lineRule="auto"/>
              <w:rPr>
                <w:rFonts w:ascii="Aptos" w:eastAsia="Aptos" w:hAnsi="Aptos" w:cs="Aptos"/>
                <w:b/>
                <w:bCs/>
              </w:rPr>
            </w:pPr>
            <w:r>
              <w:rPr>
                <w:rFonts w:ascii="Aptos" w:eastAsia="Aptos" w:hAnsi="Aptos" w:cs="Aptos"/>
                <w:b/>
                <w:bCs/>
              </w:rPr>
              <w:t>Postcode:</w:t>
            </w:r>
          </w:p>
          <w:p w14:paraId="16D27CBF" w14:textId="77777777" w:rsidR="005A71A1" w:rsidRDefault="005A71A1">
            <w:pPr>
              <w:spacing w:after="0" w:line="360" w:lineRule="auto"/>
              <w:rPr>
                <w:rFonts w:ascii="Aptos" w:eastAsia="Aptos" w:hAnsi="Aptos" w:cs="Aptos"/>
                <w:b/>
                <w:bCs/>
              </w:rPr>
            </w:pPr>
          </w:p>
        </w:tc>
        <w:tc>
          <w:tcPr>
            <w:tcW w:w="4193" w:type="dxa"/>
            <w:vMerge w:val="restart"/>
          </w:tcPr>
          <w:p w14:paraId="16D27CC0" w14:textId="77777777" w:rsidR="005A71A1" w:rsidRDefault="0058010D">
            <w:pPr>
              <w:spacing w:after="0" w:line="360" w:lineRule="auto"/>
              <w:rPr>
                <w:rFonts w:ascii="Aptos" w:eastAsia="Aptos" w:hAnsi="Aptos" w:cs="Aptos"/>
                <w:b/>
                <w:bCs/>
              </w:rPr>
            </w:pPr>
            <w:r>
              <w:rPr>
                <w:rFonts w:ascii="Aptos" w:eastAsia="Aptos" w:hAnsi="Aptos" w:cs="Aptos"/>
                <w:b/>
                <w:bCs/>
              </w:rPr>
              <w:t>Occupation:</w:t>
            </w:r>
          </w:p>
        </w:tc>
      </w:tr>
      <w:tr w:rsidR="005A71A1" w14:paraId="16D27CC5" w14:textId="77777777">
        <w:tc>
          <w:tcPr>
            <w:tcW w:w="6001" w:type="dxa"/>
          </w:tcPr>
          <w:p w14:paraId="16D27CC2" w14:textId="77777777" w:rsidR="005A71A1" w:rsidRDefault="0058010D">
            <w:pPr>
              <w:spacing w:after="0" w:line="360" w:lineRule="auto"/>
              <w:rPr>
                <w:rFonts w:ascii="Aptos" w:eastAsia="Aptos" w:hAnsi="Aptos" w:cs="Aptos"/>
                <w:b/>
                <w:bCs/>
              </w:rPr>
            </w:pPr>
            <w:r>
              <w:rPr>
                <w:rFonts w:ascii="Aptos" w:eastAsia="Aptos" w:hAnsi="Aptos" w:cs="Aptos"/>
                <w:b/>
                <w:bCs/>
              </w:rPr>
              <w:t>Tel No:</w:t>
            </w:r>
          </w:p>
          <w:p w14:paraId="16D27CC3" w14:textId="77777777" w:rsidR="005A71A1" w:rsidRDefault="005A71A1">
            <w:pPr>
              <w:spacing w:after="0" w:line="360" w:lineRule="auto"/>
              <w:rPr>
                <w:rFonts w:ascii="Aptos" w:eastAsia="Aptos" w:hAnsi="Aptos" w:cs="Aptos"/>
                <w:b/>
                <w:bCs/>
              </w:rPr>
            </w:pPr>
          </w:p>
        </w:tc>
        <w:tc>
          <w:tcPr>
            <w:tcW w:w="4193" w:type="dxa"/>
            <w:vMerge/>
          </w:tcPr>
          <w:p w14:paraId="16D27CC4" w14:textId="77777777" w:rsidR="005A71A1" w:rsidRDefault="005A71A1">
            <w:pPr>
              <w:widowControl w:val="0"/>
              <w:pBdr>
                <w:top w:val="nil"/>
                <w:left w:val="nil"/>
                <w:bottom w:val="nil"/>
                <w:right w:val="nil"/>
                <w:between w:val="nil"/>
              </w:pBdr>
              <w:spacing w:after="0" w:line="276" w:lineRule="auto"/>
              <w:rPr>
                <w:rFonts w:ascii="Aptos" w:eastAsia="Aptos" w:hAnsi="Aptos" w:cs="Aptos"/>
                <w:b/>
                <w:bCs/>
              </w:rPr>
            </w:pPr>
          </w:p>
        </w:tc>
      </w:tr>
      <w:tr w:rsidR="005A71A1" w14:paraId="16D27CC9" w14:textId="77777777">
        <w:tc>
          <w:tcPr>
            <w:tcW w:w="6001" w:type="dxa"/>
          </w:tcPr>
          <w:p w14:paraId="16D27CC6" w14:textId="77777777" w:rsidR="005A71A1" w:rsidRDefault="0058010D">
            <w:pPr>
              <w:spacing w:after="0" w:line="360" w:lineRule="auto"/>
              <w:rPr>
                <w:rFonts w:ascii="Aptos" w:eastAsia="Aptos" w:hAnsi="Aptos" w:cs="Aptos"/>
                <w:b/>
                <w:bCs/>
              </w:rPr>
            </w:pPr>
            <w:r>
              <w:rPr>
                <w:rFonts w:ascii="Aptos" w:eastAsia="Aptos" w:hAnsi="Aptos" w:cs="Aptos"/>
                <w:b/>
                <w:bCs/>
              </w:rPr>
              <w:t>Preferred Language:</w:t>
            </w:r>
          </w:p>
          <w:p w14:paraId="16D27CC7" w14:textId="77777777" w:rsidR="005A71A1" w:rsidRDefault="005A71A1">
            <w:pPr>
              <w:spacing w:after="0" w:line="360" w:lineRule="auto"/>
              <w:rPr>
                <w:rFonts w:ascii="Aptos" w:eastAsia="Aptos" w:hAnsi="Aptos" w:cs="Aptos"/>
                <w:b/>
                <w:bCs/>
              </w:rPr>
            </w:pPr>
          </w:p>
        </w:tc>
        <w:tc>
          <w:tcPr>
            <w:tcW w:w="4193" w:type="dxa"/>
          </w:tcPr>
          <w:p w14:paraId="16D27CC8" w14:textId="77777777" w:rsidR="005A71A1" w:rsidRDefault="0058010D">
            <w:pPr>
              <w:spacing w:after="0" w:line="360" w:lineRule="auto"/>
              <w:rPr>
                <w:rFonts w:ascii="Aptos" w:eastAsia="Aptos" w:hAnsi="Aptos" w:cs="Aptos"/>
                <w:b/>
                <w:bCs/>
              </w:rPr>
            </w:pPr>
            <w:r>
              <w:rPr>
                <w:rFonts w:ascii="Aptos" w:eastAsia="Aptos" w:hAnsi="Aptos" w:cs="Aptos"/>
                <w:b/>
                <w:bCs/>
              </w:rPr>
              <w:t>Is an interpreter required?                                         YES / NO</w:t>
            </w:r>
          </w:p>
        </w:tc>
      </w:tr>
      <w:tr w:rsidR="005A71A1" w14:paraId="16D27CCC" w14:textId="77777777">
        <w:tc>
          <w:tcPr>
            <w:tcW w:w="10194" w:type="dxa"/>
            <w:gridSpan w:val="2"/>
          </w:tcPr>
          <w:p w14:paraId="16D27CCA" w14:textId="77777777" w:rsidR="005A71A1" w:rsidRDefault="0058010D">
            <w:pPr>
              <w:spacing w:after="0" w:line="360" w:lineRule="auto"/>
              <w:rPr>
                <w:rFonts w:ascii="Aptos" w:eastAsia="Aptos" w:hAnsi="Aptos" w:cs="Aptos"/>
                <w:b/>
                <w:bCs/>
              </w:rPr>
            </w:pPr>
            <w:r>
              <w:rPr>
                <w:rFonts w:ascii="Aptos" w:eastAsia="Aptos" w:hAnsi="Aptos" w:cs="Aptos"/>
                <w:b/>
                <w:bCs/>
              </w:rPr>
              <w:t>Any Additional Needs? Is the adult vulnerable or at risk?</w:t>
            </w:r>
          </w:p>
          <w:p w14:paraId="16D27CCB" w14:textId="77777777" w:rsidR="005A71A1" w:rsidRDefault="005A71A1">
            <w:pPr>
              <w:spacing w:after="0" w:line="360" w:lineRule="auto"/>
              <w:rPr>
                <w:rFonts w:ascii="Aptos" w:eastAsia="Aptos" w:hAnsi="Aptos" w:cs="Aptos"/>
                <w:b/>
                <w:bCs/>
              </w:rPr>
            </w:pPr>
          </w:p>
        </w:tc>
      </w:tr>
      <w:tr w:rsidR="005A71A1" w14:paraId="16D27CCE" w14:textId="77777777">
        <w:tc>
          <w:tcPr>
            <w:tcW w:w="10194" w:type="dxa"/>
            <w:gridSpan w:val="2"/>
          </w:tcPr>
          <w:p w14:paraId="16D27CCD" w14:textId="77777777" w:rsidR="005A71A1" w:rsidRDefault="0058010D">
            <w:pPr>
              <w:spacing w:after="0" w:line="360" w:lineRule="auto"/>
              <w:rPr>
                <w:rFonts w:ascii="Aptos" w:eastAsia="Aptos" w:hAnsi="Aptos" w:cs="Aptos"/>
                <w:b/>
                <w:bCs/>
              </w:rPr>
            </w:pPr>
            <w:r>
              <w:rPr>
                <w:rFonts w:ascii="Aptos" w:eastAsia="Aptos" w:hAnsi="Aptos" w:cs="Aptos"/>
                <w:b/>
                <w:bCs/>
              </w:rPr>
              <w:t>Has anyone else been contacted regarding the concern e.g. statutory agencies, carer?</w:t>
            </w:r>
          </w:p>
        </w:tc>
      </w:tr>
    </w:tbl>
    <w:p w14:paraId="16D27CCF" w14:textId="77777777" w:rsidR="005A71A1" w:rsidRDefault="005A71A1">
      <w:pPr>
        <w:spacing w:after="0" w:line="360" w:lineRule="auto"/>
        <w:rPr>
          <w:rFonts w:ascii="Aptos" w:eastAsia="Aptos" w:hAnsi="Aptos" w:cs="Aptos"/>
          <w:b/>
          <w:bCs/>
        </w:rPr>
      </w:pPr>
    </w:p>
    <w:p w14:paraId="16D27CD0" w14:textId="77777777" w:rsidR="005A71A1" w:rsidRDefault="0058010D">
      <w:pPr>
        <w:spacing w:after="0" w:line="360" w:lineRule="auto"/>
        <w:rPr>
          <w:rFonts w:ascii="Aptos" w:eastAsia="Aptos" w:hAnsi="Aptos" w:cs="Aptos"/>
          <w:b/>
          <w:bCs/>
        </w:rPr>
      </w:pPr>
      <w:r>
        <w:rPr>
          <w:rFonts w:ascii="Aptos" w:eastAsia="Aptos" w:hAnsi="Aptos" w:cs="Aptos"/>
          <w:b/>
          <w:bCs/>
        </w:rPr>
        <w:t xml:space="preserve">2. Details of situation giving rise to concerns </w:t>
      </w:r>
      <w:r>
        <w:rPr>
          <w:rFonts w:ascii="Aptos" w:eastAsia="Aptos" w:hAnsi="Aptos" w:cs="Aptos"/>
        </w:rPr>
        <w:t>(including</w:t>
      </w:r>
      <w:r>
        <w:rPr>
          <w:rFonts w:ascii="Aptos" w:eastAsia="Aptos" w:hAnsi="Aptos" w:cs="Aptos"/>
          <w:b/>
          <w:bCs/>
        </w:rPr>
        <w:t xml:space="preserve"> </w:t>
      </w:r>
      <w:r>
        <w:rPr>
          <w:rFonts w:ascii="Aptos" w:eastAsia="Aptos" w:hAnsi="Aptos" w:cs="Aptos"/>
        </w:rPr>
        <w:t>date, time, location, nature of concern, who, what, where, when why):</w:t>
      </w:r>
    </w:p>
    <w:tbl>
      <w:tblPr>
        <w:tblStyle w:val="a2"/>
        <w:tblW w:w="10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94"/>
      </w:tblGrid>
      <w:tr w:rsidR="005A71A1" w14:paraId="16D27CD6" w14:textId="77777777">
        <w:tc>
          <w:tcPr>
            <w:tcW w:w="10194" w:type="dxa"/>
          </w:tcPr>
          <w:p w14:paraId="16D27CD1" w14:textId="77777777" w:rsidR="005A71A1" w:rsidRDefault="005A71A1">
            <w:pPr>
              <w:spacing w:after="0" w:line="360" w:lineRule="auto"/>
              <w:rPr>
                <w:rFonts w:ascii="Aptos" w:eastAsia="Aptos" w:hAnsi="Aptos" w:cs="Aptos"/>
                <w:b/>
                <w:bCs/>
              </w:rPr>
            </w:pPr>
          </w:p>
          <w:p w14:paraId="16D27CD2" w14:textId="77777777" w:rsidR="005A71A1" w:rsidRDefault="005A71A1">
            <w:pPr>
              <w:spacing w:after="0" w:line="360" w:lineRule="auto"/>
              <w:rPr>
                <w:rFonts w:ascii="Aptos" w:eastAsia="Aptos" w:hAnsi="Aptos" w:cs="Aptos"/>
                <w:b/>
                <w:bCs/>
              </w:rPr>
            </w:pPr>
          </w:p>
          <w:p w14:paraId="16D27CD3" w14:textId="77777777" w:rsidR="005A71A1" w:rsidRDefault="005A71A1">
            <w:pPr>
              <w:spacing w:after="0" w:line="360" w:lineRule="auto"/>
              <w:rPr>
                <w:rFonts w:ascii="Aptos" w:eastAsia="Aptos" w:hAnsi="Aptos" w:cs="Aptos"/>
                <w:b/>
                <w:bCs/>
              </w:rPr>
            </w:pPr>
          </w:p>
          <w:p w14:paraId="16D27CD4" w14:textId="77777777" w:rsidR="005A71A1" w:rsidRDefault="005A71A1">
            <w:pPr>
              <w:spacing w:after="0" w:line="360" w:lineRule="auto"/>
              <w:rPr>
                <w:rFonts w:ascii="Aptos" w:eastAsia="Aptos" w:hAnsi="Aptos" w:cs="Aptos"/>
                <w:b/>
                <w:bCs/>
              </w:rPr>
            </w:pPr>
          </w:p>
          <w:p w14:paraId="16D27CD5" w14:textId="77777777" w:rsidR="005A71A1" w:rsidRDefault="005A71A1">
            <w:pPr>
              <w:spacing w:after="0" w:line="360" w:lineRule="auto"/>
              <w:rPr>
                <w:rFonts w:ascii="Aptos" w:eastAsia="Aptos" w:hAnsi="Aptos" w:cs="Aptos"/>
                <w:b/>
                <w:bCs/>
              </w:rPr>
            </w:pPr>
          </w:p>
        </w:tc>
      </w:tr>
    </w:tbl>
    <w:p w14:paraId="16D27CD7" w14:textId="77777777" w:rsidR="005A71A1" w:rsidRDefault="005A71A1">
      <w:pPr>
        <w:spacing w:after="0" w:line="360" w:lineRule="auto"/>
        <w:rPr>
          <w:rFonts w:ascii="Aptos" w:eastAsia="Aptos" w:hAnsi="Aptos" w:cs="Aptos"/>
          <w:b/>
          <w:bCs/>
        </w:rPr>
      </w:pPr>
    </w:p>
    <w:p w14:paraId="16D27CD8" w14:textId="77777777" w:rsidR="005A71A1" w:rsidRDefault="0058010D">
      <w:pPr>
        <w:spacing w:after="0" w:line="360" w:lineRule="auto"/>
        <w:rPr>
          <w:rFonts w:ascii="Aptos" w:eastAsia="Aptos" w:hAnsi="Aptos" w:cs="Aptos"/>
          <w:b/>
          <w:bCs/>
        </w:rPr>
      </w:pPr>
      <w:r>
        <w:rPr>
          <w:rFonts w:ascii="Aptos" w:eastAsia="Aptos" w:hAnsi="Aptos" w:cs="Aptos"/>
          <w:b/>
          <w:bCs/>
        </w:rPr>
        <w:t xml:space="preserve">3. Details of any witnesses/other people involved </w:t>
      </w:r>
      <w:r>
        <w:rPr>
          <w:rFonts w:ascii="Aptos" w:eastAsia="Aptos" w:hAnsi="Aptos" w:cs="Aptos"/>
        </w:rPr>
        <w:t xml:space="preserve">(including names, addresses and telephone contacts): </w:t>
      </w:r>
    </w:p>
    <w:tbl>
      <w:tblPr>
        <w:tblStyle w:val="a3"/>
        <w:tblW w:w="10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94"/>
      </w:tblGrid>
      <w:tr w:rsidR="005A71A1" w14:paraId="16D27CDE" w14:textId="77777777">
        <w:tc>
          <w:tcPr>
            <w:tcW w:w="10194" w:type="dxa"/>
          </w:tcPr>
          <w:p w14:paraId="16D27CD9" w14:textId="77777777" w:rsidR="005A71A1" w:rsidRDefault="005A71A1">
            <w:pPr>
              <w:spacing w:after="0" w:line="360" w:lineRule="auto"/>
              <w:rPr>
                <w:rFonts w:ascii="Aptos" w:eastAsia="Aptos" w:hAnsi="Aptos" w:cs="Aptos"/>
              </w:rPr>
            </w:pPr>
          </w:p>
          <w:p w14:paraId="16D27CDA" w14:textId="77777777" w:rsidR="005A71A1" w:rsidRDefault="005A71A1">
            <w:pPr>
              <w:spacing w:after="0" w:line="360" w:lineRule="auto"/>
              <w:rPr>
                <w:rFonts w:ascii="Aptos" w:eastAsia="Aptos" w:hAnsi="Aptos" w:cs="Aptos"/>
              </w:rPr>
            </w:pPr>
          </w:p>
          <w:p w14:paraId="16D27CDB" w14:textId="77777777" w:rsidR="005A71A1" w:rsidRDefault="005A71A1">
            <w:pPr>
              <w:spacing w:after="0" w:line="360" w:lineRule="auto"/>
              <w:rPr>
                <w:rFonts w:ascii="Aptos" w:eastAsia="Aptos" w:hAnsi="Aptos" w:cs="Aptos"/>
              </w:rPr>
            </w:pPr>
          </w:p>
          <w:p w14:paraId="16D27CDC" w14:textId="77777777" w:rsidR="005A71A1" w:rsidRDefault="005A71A1">
            <w:pPr>
              <w:spacing w:after="0" w:line="360" w:lineRule="auto"/>
              <w:rPr>
                <w:rFonts w:ascii="Aptos" w:eastAsia="Aptos" w:hAnsi="Aptos" w:cs="Aptos"/>
              </w:rPr>
            </w:pPr>
          </w:p>
          <w:p w14:paraId="16D27CDD" w14:textId="77777777" w:rsidR="005A71A1" w:rsidRDefault="005A71A1">
            <w:pPr>
              <w:spacing w:after="0" w:line="360" w:lineRule="auto"/>
              <w:rPr>
                <w:rFonts w:ascii="Aptos" w:eastAsia="Aptos" w:hAnsi="Aptos" w:cs="Aptos"/>
              </w:rPr>
            </w:pPr>
          </w:p>
        </w:tc>
      </w:tr>
    </w:tbl>
    <w:p w14:paraId="16D27CDF" w14:textId="77777777" w:rsidR="005A71A1" w:rsidRDefault="005A71A1">
      <w:pPr>
        <w:spacing w:after="0" w:line="360" w:lineRule="auto"/>
        <w:rPr>
          <w:rFonts w:ascii="Aptos" w:eastAsia="Aptos" w:hAnsi="Aptos" w:cs="Aptos"/>
          <w:b/>
          <w:bCs/>
        </w:rPr>
      </w:pPr>
    </w:p>
    <w:p w14:paraId="16D27CE0" w14:textId="77777777" w:rsidR="005A71A1" w:rsidRDefault="0058010D">
      <w:pPr>
        <w:spacing w:after="0" w:line="360" w:lineRule="auto"/>
        <w:rPr>
          <w:rFonts w:ascii="Aptos" w:eastAsia="Aptos" w:hAnsi="Aptos" w:cs="Aptos"/>
          <w:b/>
          <w:bCs/>
        </w:rPr>
      </w:pPr>
      <w:r>
        <w:rPr>
          <w:rFonts w:ascii="Aptos" w:eastAsia="Aptos" w:hAnsi="Aptos" w:cs="Aptos"/>
          <w:b/>
          <w:bCs/>
        </w:rPr>
        <w:t xml:space="preserve">4. Details of any injuries </w:t>
      </w:r>
      <w:r>
        <w:rPr>
          <w:rFonts w:ascii="Aptos" w:eastAsia="Aptos" w:hAnsi="Aptos" w:cs="Aptos"/>
        </w:rPr>
        <w:t>(including all injuries sustained, location of injury and action taken):</w:t>
      </w:r>
    </w:p>
    <w:tbl>
      <w:tblPr>
        <w:tblStyle w:val="a4"/>
        <w:tblW w:w="10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94"/>
      </w:tblGrid>
      <w:tr w:rsidR="005A71A1" w14:paraId="16D27CE6" w14:textId="77777777">
        <w:tc>
          <w:tcPr>
            <w:tcW w:w="10194" w:type="dxa"/>
          </w:tcPr>
          <w:p w14:paraId="16D27CE1" w14:textId="77777777" w:rsidR="005A71A1" w:rsidRDefault="005A71A1">
            <w:pPr>
              <w:spacing w:after="0" w:line="360" w:lineRule="auto"/>
              <w:rPr>
                <w:rFonts w:ascii="Aptos" w:eastAsia="Aptos" w:hAnsi="Aptos" w:cs="Aptos"/>
                <w:b/>
                <w:bCs/>
              </w:rPr>
            </w:pPr>
          </w:p>
          <w:p w14:paraId="16D27CE2" w14:textId="77777777" w:rsidR="005A71A1" w:rsidRDefault="005A71A1">
            <w:pPr>
              <w:spacing w:after="0" w:line="360" w:lineRule="auto"/>
              <w:rPr>
                <w:rFonts w:ascii="Aptos" w:eastAsia="Aptos" w:hAnsi="Aptos" w:cs="Aptos"/>
                <w:b/>
                <w:bCs/>
              </w:rPr>
            </w:pPr>
          </w:p>
          <w:p w14:paraId="16D27CE3" w14:textId="77777777" w:rsidR="005A71A1" w:rsidRDefault="005A71A1">
            <w:pPr>
              <w:spacing w:after="0" w:line="360" w:lineRule="auto"/>
              <w:rPr>
                <w:rFonts w:ascii="Aptos" w:eastAsia="Aptos" w:hAnsi="Aptos" w:cs="Aptos"/>
                <w:b/>
                <w:bCs/>
              </w:rPr>
            </w:pPr>
          </w:p>
          <w:p w14:paraId="16D27CE4" w14:textId="77777777" w:rsidR="005A71A1" w:rsidRDefault="005A71A1">
            <w:pPr>
              <w:spacing w:after="0" w:line="360" w:lineRule="auto"/>
              <w:rPr>
                <w:rFonts w:ascii="Aptos" w:eastAsia="Aptos" w:hAnsi="Aptos" w:cs="Aptos"/>
                <w:b/>
                <w:bCs/>
              </w:rPr>
            </w:pPr>
          </w:p>
          <w:p w14:paraId="16D27CE5" w14:textId="77777777" w:rsidR="005A71A1" w:rsidRDefault="005A71A1">
            <w:pPr>
              <w:spacing w:after="0" w:line="360" w:lineRule="auto"/>
              <w:rPr>
                <w:rFonts w:ascii="Aptos" w:eastAsia="Aptos" w:hAnsi="Aptos" w:cs="Aptos"/>
                <w:b/>
                <w:bCs/>
              </w:rPr>
            </w:pPr>
          </w:p>
        </w:tc>
      </w:tr>
    </w:tbl>
    <w:p w14:paraId="16D27CE7" w14:textId="77777777" w:rsidR="005A71A1" w:rsidRDefault="005A71A1">
      <w:pPr>
        <w:spacing w:after="0" w:line="360" w:lineRule="auto"/>
        <w:rPr>
          <w:rFonts w:ascii="Aptos" w:eastAsia="Aptos" w:hAnsi="Aptos" w:cs="Aptos"/>
          <w:b/>
          <w:bCs/>
        </w:rPr>
      </w:pPr>
    </w:p>
    <w:p w14:paraId="16D27CE8" w14:textId="77777777" w:rsidR="005A71A1" w:rsidRDefault="0058010D">
      <w:pPr>
        <w:spacing w:after="0" w:line="360" w:lineRule="auto"/>
        <w:rPr>
          <w:rFonts w:ascii="Aptos" w:eastAsia="Aptos" w:hAnsi="Aptos" w:cs="Aptos"/>
        </w:rPr>
      </w:pPr>
      <w:r>
        <w:rPr>
          <w:rFonts w:ascii="Aptos" w:eastAsia="Aptos" w:hAnsi="Aptos" w:cs="Aptos"/>
          <w:b/>
          <w:bCs/>
        </w:rPr>
        <w:t>5. Individuals views on situation (if expressed). Where possible, please use the individual's own words:</w:t>
      </w:r>
    </w:p>
    <w:tbl>
      <w:tblPr>
        <w:tblStyle w:val="a5"/>
        <w:tblW w:w="10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94"/>
      </w:tblGrid>
      <w:tr w:rsidR="005A71A1" w14:paraId="16D27CEE" w14:textId="77777777">
        <w:tc>
          <w:tcPr>
            <w:tcW w:w="10194" w:type="dxa"/>
          </w:tcPr>
          <w:p w14:paraId="16D27CE9" w14:textId="77777777" w:rsidR="005A71A1" w:rsidRDefault="005A71A1">
            <w:pPr>
              <w:spacing w:after="0" w:line="360" w:lineRule="auto"/>
              <w:rPr>
                <w:rFonts w:ascii="Aptos" w:eastAsia="Aptos" w:hAnsi="Aptos" w:cs="Aptos"/>
                <w:b/>
                <w:bCs/>
              </w:rPr>
            </w:pPr>
          </w:p>
          <w:p w14:paraId="16D27CEA" w14:textId="77777777" w:rsidR="005A71A1" w:rsidRDefault="005A71A1">
            <w:pPr>
              <w:spacing w:after="0" w:line="360" w:lineRule="auto"/>
              <w:rPr>
                <w:rFonts w:ascii="Aptos" w:eastAsia="Aptos" w:hAnsi="Aptos" w:cs="Aptos"/>
                <w:b/>
                <w:bCs/>
              </w:rPr>
            </w:pPr>
          </w:p>
          <w:p w14:paraId="16D27CEB" w14:textId="77777777" w:rsidR="005A71A1" w:rsidRDefault="005A71A1">
            <w:pPr>
              <w:spacing w:after="0" w:line="360" w:lineRule="auto"/>
              <w:rPr>
                <w:rFonts w:ascii="Aptos" w:eastAsia="Aptos" w:hAnsi="Aptos" w:cs="Aptos"/>
                <w:b/>
                <w:bCs/>
              </w:rPr>
            </w:pPr>
          </w:p>
          <w:p w14:paraId="16D27CEC" w14:textId="77777777" w:rsidR="005A71A1" w:rsidRDefault="005A71A1">
            <w:pPr>
              <w:spacing w:after="0" w:line="360" w:lineRule="auto"/>
              <w:rPr>
                <w:rFonts w:ascii="Aptos" w:eastAsia="Aptos" w:hAnsi="Aptos" w:cs="Aptos"/>
                <w:b/>
                <w:bCs/>
              </w:rPr>
            </w:pPr>
          </w:p>
          <w:p w14:paraId="16D27CED" w14:textId="77777777" w:rsidR="005A71A1" w:rsidRDefault="005A71A1">
            <w:pPr>
              <w:spacing w:after="0" w:line="360" w:lineRule="auto"/>
              <w:rPr>
                <w:rFonts w:ascii="Aptos" w:eastAsia="Aptos" w:hAnsi="Aptos" w:cs="Aptos"/>
                <w:b/>
                <w:bCs/>
              </w:rPr>
            </w:pPr>
          </w:p>
        </w:tc>
      </w:tr>
    </w:tbl>
    <w:p w14:paraId="16D27CEF" w14:textId="77777777" w:rsidR="005A71A1" w:rsidRDefault="005A71A1">
      <w:pPr>
        <w:spacing w:after="0" w:line="360" w:lineRule="auto"/>
        <w:rPr>
          <w:rFonts w:ascii="Aptos" w:eastAsia="Aptos" w:hAnsi="Aptos" w:cs="Aptos"/>
          <w:b/>
          <w:bCs/>
          <w:u w:val="single"/>
        </w:rPr>
      </w:pPr>
    </w:p>
    <w:p w14:paraId="16D27CF0" w14:textId="77777777" w:rsidR="005A71A1" w:rsidRDefault="0058010D">
      <w:pPr>
        <w:spacing w:after="0" w:line="360" w:lineRule="auto"/>
        <w:rPr>
          <w:rFonts w:ascii="Aptos" w:eastAsia="Aptos" w:hAnsi="Aptos" w:cs="Aptos"/>
          <w:b/>
          <w:bCs/>
          <w:u w:val="single"/>
        </w:rPr>
      </w:pPr>
      <w:bookmarkStart w:id="19" w:name="bookmark=id.laqfrdj0oh0a" w:colFirst="0" w:colLast="0"/>
      <w:bookmarkEnd w:id="19"/>
      <w:r>
        <w:rPr>
          <w:rFonts w:ascii="Aptos" w:eastAsia="Aptos" w:hAnsi="Aptos" w:cs="Aptos"/>
          <w:b/>
          <w:bCs/>
          <w:u w:val="single"/>
        </w:rPr>
        <w:t>PART B: Where there are Concerns about the Conduct of an Adult</w:t>
      </w:r>
    </w:p>
    <w:p w14:paraId="16D27CF1" w14:textId="77777777" w:rsidR="005A71A1" w:rsidRDefault="005A71A1">
      <w:pPr>
        <w:spacing w:after="0" w:line="360" w:lineRule="auto"/>
        <w:rPr>
          <w:rFonts w:ascii="Aptos" w:eastAsia="Aptos" w:hAnsi="Aptos" w:cs="Aptos"/>
          <w:b/>
          <w:bCs/>
          <w:smallCaps/>
          <w:u w:val="single"/>
        </w:rPr>
      </w:pPr>
    </w:p>
    <w:p w14:paraId="16D27CF2" w14:textId="77777777" w:rsidR="005A71A1" w:rsidRDefault="0058010D">
      <w:pPr>
        <w:spacing w:after="0" w:line="360" w:lineRule="auto"/>
        <w:rPr>
          <w:rFonts w:ascii="Aptos" w:eastAsia="Aptos" w:hAnsi="Aptos" w:cs="Aptos"/>
          <w:b/>
          <w:bCs/>
        </w:rPr>
      </w:pPr>
      <w:r>
        <w:rPr>
          <w:rFonts w:ascii="Aptos" w:eastAsia="Aptos" w:hAnsi="Aptos" w:cs="Aptos"/>
          <w:b/>
          <w:bCs/>
        </w:rPr>
        <w:t>1. Details of the adult:</w:t>
      </w:r>
    </w:p>
    <w:tbl>
      <w:tblPr>
        <w:tblStyle w:val="a6"/>
        <w:tblW w:w="10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1"/>
        <w:gridCol w:w="4193"/>
      </w:tblGrid>
      <w:tr w:rsidR="005A71A1" w14:paraId="16D27CF6" w14:textId="77777777">
        <w:tc>
          <w:tcPr>
            <w:tcW w:w="6001" w:type="dxa"/>
          </w:tcPr>
          <w:p w14:paraId="16D27CF3" w14:textId="77777777" w:rsidR="005A71A1" w:rsidRDefault="0058010D">
            <w:pPr>
              <w:spacing w:after="0" w:line="360" w:lineRule="auto"/>
              <w:rPr>
                <w:rFonts w:ascii="Aptos" w:eastAsia="Aptos" w:hAnsi="Aptos" w:cs="Aptos"/>
                <w:b/>
                <w:bCs/>
              </w:rPr>
            </w:pPr>
            <w:r>
              <w:rPr>
                <w:rFonts w:ascii="Aptos" w:eastAsia="Aptos" w:hAnsi="Aptos" w:cs="Aptos"/>
                <w:b/>
                <w:bCs/>
              </w:rPr>
              <w:t>Name:</w:t>
            </w:r>
          </w:p>
          <w:p w14:paraId="16D27CF4" w14:textId="77777777" w:rsidR="005A71A1" w:rsidRDefault="005A71A1">
            <w:pPr>
              <w:spacing w:after="0" w:line="360" w:lineRule="auto"/>
              <w:rPr>
                <w:rFonts w:ascii="Aptos" w:eastAsia="Aptos" w:hAnsi="Aptos" w:cs="Aptos"/>
                <w:b/>
                <w:bCs/>
              </w:rPr>
            </w:pPr>
          </w:p>
        </w:tc>
        <w:tc>
          <w:tcPr>
            <w:tcW w:w="4193" w:type="dxa"/>
          </w:tcPr>
          <w:p w14:paraId="16D27CF5" w14:textId="77777777" w:rsidR="005A71A1" w:rsidRDefault="0058010D">
            <w:pPr>
              <w:spacing w:after="0" w:line="360" w:lineRule="auto"/>
              <w:rPr>
                <w:rFonts w:ascii="Aptos" w:eastAsia="Aptos" w:hAnsi="Aptos" w:cs="Aptos"/>
                <w:b/>
                <w:bCs/>
              </w:rPr>
            </w:pPr>
            <w:r>
              <w:rPr>
                <w:rFonts w:ascii="Aptos" w:eastAsia="Aptos" w:hAnsi="Aptos" w:cs="Aptos"/>
                <w:b/>
                <w:bCs/>
              </w:rPr>
              <w:t>Date of Birth:</w:t>
            </w:r>
          </w:p>
        </w:tc>
      </w:tr>
      <w:tr w:rsidR="005A71A1" w14:paraId="16D27CFD" w14:textId="77777777">
        <w:tc>
          <w:tcPr>
            <w:tcW w:w="6001" w:type="dxa"/>
          </w:tcPr>
          <w:p w14:paraId="16D27CF7" w14:textId="77777777" w:rsidR="005A71A1" w:rsidRDefault="0058010D">
            <w:pPr>
              <w:spacing w:after="0" w:line="360" w:lineRule="auto"/>
              <w:rPr>
                <w:rFonts w:ascii="Aptos" w:eastAsia="Aptos" w:hAnsi="Aptos" w:cs="Aptos"/>
                <w:b/>
                <w:bCs/>
              </w:rPr>
            </w:pPr>
            <w:r>
              <w:rPr>
                <w:rFonts w:ascii="Aptos" w:eastAsia="Aptos" w:hAnsi="Aptos" w:cs="Aptos"/>
                <w:b/>
                <w:bCs/>
              </w:rPr>
              <w:t>Address:</w:t>
            </w:r>
          </w:p>
          <w:p w14:paraId="16D27CF8" w14:textId="77777777" w:rsidR="005A71A1" w:rsidRDefault="005A71A1">
            <w:pPr>
              <w:spacing w:after="0" w:line="360" w:lineRule="auto"/>
              <w:rPr>
                <w:rFonts w:ascii="Aptos" w:eastAsia="Aptos" w:hAnsi="Aptos" w:cs="Aptos"/>
                <w:b/>
                <w:bCs/>
              </w:rPr>
            </w:pPr>
          </w:p>
          <w:p w14:paraId="16D27CF9" w14:textId="77777777" w:rsidR="005A71A1" w:rsidRDefault="005A71A1">
            <w:pPr>
              <w:spacing w:after="0" w:line="360" w:lineRule="auto"/>
              <w:rPr>
                <w:rFonts w:ascii="Aptos" w:eastAsia="Aptos" w:hAnsi="Aptos" w:cs="Aptos"/>
                <w:b/>
                <w:bCs/>
              </w:rPr>
            </w:pPr>
          </w:p>
          <w:p w14:paraId="16D27CFA" w14:textId="77777777" w:rsidR="005A71A1" w:rsidRDefault="0058010D">
            <w:pPr>
              <w:spacing w:after="0" w:line="360" w:lineRule="auto"/>
              <w:rPr>
                <w:rFonts w:ascii="Aptos" w:eastAsia="Aptos" w:hAnsi="Aptos" w:cs="Aptos"/>
                <w:b/>
                <w:bCs/>
              </w:rPr>
            </w:pPr>
            <w:r>
              <w:rPr>
                <w:rFonts w:ascii="Aptos" w:eastAsia="Aptos" w:hAnsi="Aptos" w:cs="Aptos"/>
                <w:b/>
                <w:bCs/>
              </w:rPr>
              <w:t>Postcode:</w:t>
            </w:r>
          </w:p>
          <w:p w14:paraId="16D27CFB" w14:textId="77777777" w:rsidR="005A71A1" w:rsidRDefault="005A71A1">
            <w:pPr>
              <w:spacing w:after="0" w:line="360" w:lineRule="auto"/>
              <w:rPr>
                <w:rFonts w:ascii="Aptos" w:eastAsia="Aptos" w:hAnsi="Aptos" w:cs="Aptos"/>
                <w:b/>
                <w:bCs/>
              </w:rPr>
            </w:pPr>
          </w:p>
        </w:tc>
        <w:tc>
          <w:tcPr>
            <w:tcW w:w="4193" w:type="dxa"/>
            <w:vMerge w:val="restart"/>
          </w:tcPr>
          <w:p w14:paraId="16D27CFC" w14:textId="77777777" w:rsidR="005A71A1" w:rsidRDefault="0058010D">
            <w:pPr>
              <w:spacing w:after="0" w:line="360" w:lineRule="auto"/>
              <w:rPr>
                <w:rFonts w:ascii="Aptos" w:eastAsia="Aptos" w:hAnsi="Aptos" w:cs="Aptos"/>
                <w:b/>
                <w:bCs/>
              </w:rPr>
            </w:pPr>
            <w:r>
              <w:rPr>
                <w:rFonts w:ascii="Aptos" w:eastAsia="Aptos" w:hAnsi="Aptos" w:cs="Aptos"/>
                <w:b/>
                <w:bCs/>
              </w:rPr>
              <w:t>Occupation:</w:t>
            </w:r>
          </w:p>
        </w:tc>
      </w:tr>
      <w:tr w:rsidR="005A71A1" w14:paraId="16D27D01" w14:textId="77777777">
        <w:tc>
          <w:tcPr>
            <w:tcW w:w="6001" w:type="dxa"/>
          </w:tcPr>
          <w:p w14:paraId="16D27CFE" w14:textId="77777777" w:rsidR="005A71A1" w:rsidRDefault="0058010D">
            <w:pPr>
              <w:spacing w:after="0" w:line="360" w:lineRule="auto"/>
              <w:rPr>
                <w:rFonts w:ascii="Aptos" w:eastAsia="Aptos" w:hAnsi="Aptos" w:cs="Aptos"/>
                <w:b/>
                <w:bCs/>
              </w:rPr>
            </w:pPr>
            <w:r>
              <w:rPr>
                <w:rFonts w:ascii="Aptos" w:eastAsia="Aptos" w:hAnsi="Aptos" w:cs="Aptos"/>
                <w:b/>
                <w:bCs/>
              </w:rPr>
              <w:t>Tel No:</w:t>
            </w:r>
          </w:p>
          <w:p w14:paraId="16D27CFF" w14:textId="77777777" w:rsidR="005A71A1" w:rsidRDefault="005A71A1">
            <w:pPr>
              <w:spacing w:after="0" w:line="360" w:lineRule="auto"/>
              <w:rPr>
                <w:rFonts w:ascii="Aptos" w:eastAsia="Aptos" w:hAnsi="Aptos" w:cs="Aptos"/>
                <w:b/>
                <w:bCs/>
              </w:rPr>
            </w:pPr>
          </w:p>
        </w:tc>
        <w:tc>
          <w:tcPr>
            <w:tcW w:w="4193" w:type="dxa"/>
            <w:vMerge/>
          </w:tcPr>
          <w:p w14:paraId="16D27D00" w14:textId="77777777" w:rsidR="005A71A1" w:rsidRDefault="005A71A1">
            <w:pPr>
              <w:widowControl w:val="0"/>
              <w:pBdr>
                <w:top w:val="nil"/>
                <w:left w:val="nil"/>
                <w:bottom w:val="nil"/>
                <w:right w:val="nil"/>
                <w:between w:val="nil"/>
              </w:pBdr>
              <w:spacing w:after="0" w:line="276" w:lineRule="auto"/>
              <w:rPr>
                <w:rFonts w:ascii="Aptos" w:eastAsia="Aptos" w:hAnsi="Aptos" w:cs="Aptos"/>
                <w:b/>
                <w:bCs/>
              </w:rPr>
            </w:pPr>
          </w:p>
        </w:tc>
      </w:tr>
      <w:tr w:rsidR="005A71A1" w14:paraId="16D27D05" w14:textId="77777777">
        <w:tc>
          <w:tcPr>
            <w:tcW w:w="6001" w:type="dxa"/>
          </w:tcPr>
          <w:p w14:paraId="16D27D02" w14:textId="77777777" w:rsidR="005A71A1" w:rsidRDefault="0058010D">
            <w:pPr>
              <w:spacing w:after="0" w:line="360" w:lineRule="auto"/>
              <w:rPr>
                <w:rFonts w:ascii="Aptos" w:eastAsia="Aptos" w:hAnsi="Aptos" w:cs="Aptos"/>
                <w:b/>
                <w:bCs/>
              </w:rPr>
            </w:pPr>
            <w:r>
              <w:rPr>
                <w:rFonts w:ascii="Aptos" w:eastAsia="Aptos" w:hAnsi="Aptos" w:cs="Aptos"/>
                <w:b/>
                <w:bCs/>
              </w:rPr>
              <w:t>Preferred Language:</w:t>
            </w:r>
          </w:p>
          <w:p w14:paraId="16D27D03" w14:textId="77777777" w:rsidR="005A71A1" w:rsidRDefault="005A71A1">
            <w:pPr>
              <w:spacing w:after="0" w:line="360" w:lineRule="auto"/>
              <w:rPr>
                <w:rFonts w:ascii="Aptos" w:eastAsia="Aptos" w:hAnsi="Aptos" w:cs="Aptos"/>
                <w:b/>
                <w:bCs/>
              </w:rPr>
            </w:pPr>
          </w:p>
        </w:tc>
        <w:tc>
          <w:tcPr>
            <w:tcW w:w="4193" w:type="dxa"/>
          </w:tcPr>
          <w:p w14:paraId="16D27D04" w14:textId="77777777" w:rsidR="005A71A1" w:rsidRDefault="0058010D">
            <w:pPr>
              <w:spacing w:after="0" w:line="360" w:lineRule="auto"/>
              <w:rPr>
                <w:rFonts w:ascii="Aptos" w:eastAsia="Aptos" w:hAnsi="Aptos" w:cs="Aptos"/>
                <w:b/>
                <w:bCs/>
              </w:rPr>
            </w:pPr>
            <w:r>
              <w:rPr>
                <w:rFonts w:ascii="Aptos" w:eastAsia="Aptos" w:hAnsi="Aptos" w:cs="Aptos"/>
                <w:b/>
                <w:bCs/>
              </w:rPr>
              <w:t>Is an interpreter required?                                         YES / NO</w:t>
            </w:r>
          </w:p>
        </w:tc>
      </w:tr>
      <w:tr w:rsidR="005A71A1" w14:paraId="16D27D09" w14:textId="77777777">
        <w:tc>
          <w:tcPr>
            <w:tcW w:w="10194" w:type="dxa"/>
            <w:gridSpan w:val="2"/>
          </w:tcPr>
          <w:p w14:paraId="16D27D06" w14:textId="77777777" w:rsidR="005A71A1" w:rsidRDefault="0058010D">
            <w:pPr>
              <w:spacing w:after="0" w:line="360" w:lineRule="auto"/>
              <w:rPr>
                <w:rFonts w:ascii="Aptos" w:eastAsia="Aptos" w:hAnsi="Aptos" w:cs="Aptos"/>
                <w:b/>
                <w:bCs/>
              </w:rPr>
            </w:pPr>
            <w:r>
              <w:rPr>
                <w:rFonts w:ascii="Aptos" w:eastAsia="Aptos" w:hAnsi="Aptos" w:cs="Aptos"/>
                <w:b/>
                <w:bCs/>
              </w:rPr>
              <w:t>Any Additional Needs? Is the adult vulnerable or at risk?</w:t>
            </w:r>
          </w:p>
          <w:p w14:paraId="16D27D07" w14:textId="77777777" w:rsidR="005A71A1" w:rsidRDefault="005A71A1">
            <w:pPr>
              <w:spacing w:after="0" w:line="360" w:lineRule="auto"/>
              <w:rPr>
                <w:rFonts w:ascii="Aptos" w:eastAsia="Aptos" w:hAnsi="Aptos" w:cs="Aptos"/>
                <w:b/>
                <w:bCs/>
              </w:rPr>
            </w:pPr>
          </w:p>
          <w:p w14:paraId="16D27D08" w14:textId="77777777" w:rsidR="005A71A1" w:rsidRDefault="005A71A1">
            <w:pPr>
              <w:spacing w:after="0" w:line="360" w:lineRule="auto"/>
              <w:rPr>
                <w:rFonts w:ascii="Aptos" w:eastAsia="Aptos" w:hAnsi="Aptos" w:cs="Aptos"/>
                <w:b/>
                <w:bCs/>
              </w:rPr>
            </w:pPr>
          </w:p>
        </w:tc>
      </w:tr>
      <w:tr w:rsidR="005A71A1" w14:paraId="16D27D0D" w14:textId="77777777">
        <w:tc>
          <w:tcPr>
            <w:tcW w:w="10194" w:type="dxa"/>
            <w:gridSpan w:val="2"/>
          </w:tcPr>
          <w:p w14:paraId="16D27D0A" w14:textId="77777777" w:rsidR="005A71A1" w:rsidRDefault="0058010D">
            <w:pPr>
              <w:spacing w:after="0" w:line="360" w:lineRule="auto"/>
              <w:rPr>
                <w:rFonts w:ascii="Aptos" w:eastAsia="Aptos" w:hAnsi="Aptos" w:cs="Aptos"/>
                <w:b/>
                <w:bCs/>
              </w:rPr>
            </w:pPr>
            <w:r>
              <w:rPr>
                <w:rFonts w:ascii="Aptos" w:eastAsia="Aptos" w:hAnsi="Aptos" w:cs="Aptos"/>
                <w:b/>
                <w:bCs/>
              </w:rPr>
              <w:lastRenderedPageBreak/>
              <w:t>Has anyone else been contacted regarding the concern e.g. statutory agencies, carer?</w:t>
            </w:r>
          </w:p>
          <w:p w14:paraId="16D27D0B" w14:textId="77777777" w:rsidR="005A71A1" w:rsidRDefault="005A71A1">
            <w:pPr>
              <w:spacing w:after="0" w:line="360" w:lineRule="auto"/>
              <w:rPr>
                <w:rFonts w:ascii="Aptos" w:eastAsia="Aptos" w:hAnsi="Aptos" w:cs="Aptos"/>
                <w:b/>
                <w:bCs/>
              </w:rPr>
            </w:pPr>
          </w:p>
          <w:p w14:paraId="16D27D0C" w14:textId="77777777" w:rsidR="005A71A1" w:rsidRDefault="005A71A1">
            <w:pPr>
              <w:spacing w:after="0" w:line="360" w:lineRule="auto"/>
              <w:rPr>
                <w:rFonts w:ascii="Aptos" w:eastAsia="Aptos" w:hAnsi="Aptos" w:cs="Aptos"/>
                <w:b/>
                <w:bCs/>
              </w:rPr>
            </w:pPr>
          </w:p>
        </w:tc>
      </w:tr>
    </w:tbl>
    <w:p w14:paraId="16D27D0E" w14:textId="77777777" w:rsidR="005A71A1" w:rsidRDefault="005A71A1">
      <w:pPr>
        <w:spacing w:after="0" w:line="360" w:lineRule="auto"/>
        <w:rPr>
          <w:rFonts w:ascii="Aptos" w:eastAsia="Aptos" w:hAnsi="Aptos" w:cs="Aptos"/>
          <w:b/>
          <w:bCs/>
        </w:rPr>
      </w:pPr>
    </w:p>
    <w:p w14:paraId="16D27D0F" w14:textId="77777777" w:rsidR="005A71A1" w:rsidRDefault="0058010D">
      <w:pPr>
        <w:spacing w:after="0" w:line="360" w:lineRule="auto"/>
        <w:rPr>
          <w:rFonts w:ascii="Aptos" w:eastAsia="Aptos" w:hAnsi="Aptos" w:cs="Aptos"/>
          <w:b/>
          <w:bCs/>
        </w:rPr>
      </w:pPr>
      <w:r>
        <w:rPr>
          <w:rFonts w:ascii="Aptos" w:eastAsia="Aptos" w:hAnsi="Aptos" w:cs="Aptos"/>
          <w:b/>
          <w:bCs/>
        </w:rPr>
        <w:t xml:space="preserve">2. Details of concerns in relation to adult’s conduct </w:t>
      </w:r>
      <w:r>
        <w:rPr>
          <w:rFonts w:ascii="Aptos" w:eastAsia="Aptos" w:hAnsi="Aptos" w:cs="Aptos"/>
        </w:rPr>
        <w:t xml:space="preserve">(date, time, location, nature of concern, who, what, where, when, why, </w:t>
      </w:r>
      <w:proofErr w:type="gramStart"/>
      <w:r>
        <w:rPr>
          <w:rFonts w:ascii="Aptos" w:eastAsia="Aptos" w:hAnsi="Aptos" w:cs="Aptos"/>
        </w:rPr>
        <w:t>continue on</w:t>
      </w:r>
      <w:proofErr w:type="gramEnd"/>
      <w:r>
        <w:rPr>
          <w:rFonts w:ascii="Aptos" w:eastAsia="Aptos" w:hAnsi="Aptos" w:cs="Aptos"/>
        </w:rPr>
        <w:t xml:space="preserve"> a separate sheet if necessary):</w:t>
      </w:r>
    </w:p>
    <w:tbl>
      <w:tblPr>
        <w:tblStyle w:val="a7"/>
        <w:tblW w:w="10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94"/>
      </w:tblGrid>
      <w:tr w:rsidR="005A71A1" w14:paraId="16D27D15" w14:textId="77777777">
        <w:tc>
          <w:tcPr>
            <w:tcW w:w="10194" w:type="dxa"/>
          </w:tcPr>
          <w:p w14:paraId="16D27D10" w14:textId="77777777" w:rsidR="005A71A1" w:rsidRDefault="005A71A1">
            <w:pPr>
              <w:spacing w:after="0" w:line="360" w:lineRule="auto"/>
              <w:rPr>
                <w:rFonts w:ascii="Aptos" w:eastAsia="Aptos" w:hAnsi="Aptos" w:cs="Aptos"/>
                <w:b/>
                <w:bCs/>
              </w:rPr>
            </w:pPr>
          </w:p>
          <w:p w14:paraId="16D27D11" w14:textId="77777777" w:rsidR="005A71A1" w:rsidRDefault="005A71A1">
            <w:pPr>
              <w:spacing w:after="0" w:line="360" w:lineRule="auto"/>
              <w:rPr>
                <w:rFonts w:ascii="Aptos" w:eastAsia="Aptos" w:hAnsi="Aptos" w:cs="Aptos"/>
                <w:b/>
                <w:bCs/>
              </w:rPr>
            </w:pPr>
          </w:p>
          <w:p w14:paraId="16D27D12" w14:textId="77777777" w:rsidR="005A71A1" w:rsidRDefault="005A71A1">
            <w:pPr>
              <w:spacing w:after="0" w:line="360" w:lineRule="auto"/>
              <w:rPr>
                <w:rFonts w:ascii="Aptos" w:eastAsia="Aptos" w:hAnsi="Aptos" w:cs="Aptos"/>
                <w:b/>
                <w:bCs/>
              </w:rPr>
            </w:pPr>
          </w:p>
          <w:p w14:paraId="16D27D13" w14:textId="77777777" w:rsidR="005A71A1" w:rsidRDefault="005A71A1">
            <w:pPr>
              <w:spacing w:after="0" w:line="360" w:lineRule="auto"/>
              <w:rPr>
                <w:rFonts w:ascii="Aptos" w:eastAsia="Aptos" w:hAnsi="Aptos" w:cs="Aptos"/>
                <w:b/>
                <w:bCs/>
              </w:rPr>
            </w:pPr>
          </w:p>
          <w:p w14:paraId="16D27D14" w14:textId="77777777" w:rsidR="005A71A1" w:rsidRDefault="005A71A1">
            <w:pPr>
              <w:spacing w:after="0" w:line="360" w:lineRule="auto"/>
              <w:rPr>
                <w:rFonts w:ascii="Aptos" w:eastAsia="Aptos" w:hAnsi="Aptos" w:cs="Aptos"/>
                <w:b/>
                <w:bCs/>
              </w:rPr>
            </w:pPr>
          </w:p>
        </w:tc>
      </w:tr>
    </w:tbl>
    <w:p w14:paraId="16D27D16" w14:textId="77777777" w:rsidR="005A71A1" w:rsidRDefault="005A71A1">
      <w:pPr>
        <w:spacing w:after="0" w:line="360" w:lineRule="auto"/>
        <w:rPr>
          <w:rFonts w:ascii="Aptos" w:eastAsia="Aptos" w:hAnsi="Aptos" w:cs="Aptos"/>
          <w:b/>
          <w:bCs/>
        </w:rPr>
      </w:pPr>
    </w:p>
    <w:p w14:paraId="16D27D17" w14:textId="77777777" w:rsidR="005A71A1" w:rsidRDefault="0058010D">
      <w:pPr>
        <w:spacing w:after="0" w:line="360" w:lineRule="auto"/>
        <w:rPr>
          <w:rFonts w:ascii="Aptos" w:eastAsia="Aptos" w:hAnsi="Aptos" w:cs="Aptos"/>
          <w:b/>
          <w:bCs/>
        </w:rPr>
      </w:pPr>
      <w:r>
        <w:rPr>
          <w:rFonts w:ascii="Aptos" w:eastAsia="Aptos" w:hAnsi="Aptos" w:cs="Aptos"/>
          <w:b/>
          <w:bCs/>
        </w:rPr>
        <w:t>3. Details of any action taken</w:t>
      </w:r>
    </w:p>
    <w:tbl>
      <w:tblPr>
        <w:tblStyle w:val="a8"/>
        <w:tblW w:w="10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94"/>
      </w:tblGrid>
      <w:tr w:rsidR="005A71A1" w14:paraId="16D27D1D" w14:textId="77777777">
        <w:tc>
          <w:tcPr>
            <w:tcW w:w="10194" w:type="dxa"/>
          </w:tcPr>
          <w:p w14:paraId="16D27D18" w14:textId="77777777" w:rsidR="005A71A1" w:rsidRDefault="005A71A1">
            <w:pPr>
              <w:spacing w:after="0" w:line="360" w:lineRule="auto"/>
              <w:rPr>
                <w:rFonts w:ascii="Aptos" w:eastAsia="Aptos" w:hAnsi="Aptos" w:cs="Aptos"/>
                <w:b/>
                <w:bCs/>
              </w:rPr>
            </w:pPr>
          </w:p>
          <w:p w14:paraId="16D27D19" w14:textId="77777777" w:rsidR="005A71A1" w:rsidRDefault="005A71A1">
            <w:pPr>
              <w:spacing w:after="0" w:line="360" w:lineRule="auto"/>
              <w:rPr>
                <w:rFonts w:ascii="Aptos" w:eastAsia="Aptos" w:hAnsi="Aptos" w:cs="Aptos"/>
                <w:b/>
                <w:bCs/>
              </w:rPr>
            </w:pPr>
          </w:p>
          <w:p w14:paraId="16D27D1A" w14:textId="77777777" w:rsidR="005A71A1" w:rsidRDefault="005A71A1">
            <w:pPr>
              <w:spacing w:after="0" w:line="360" w:lineRule="auto"/>
              <w:rPr>
                <w:rFonts w:ascii="Aptos" w:eastAsia="Aptos" w:hAnsi="Aptos" w:cs="Aptos"/>
                <w:b/>
                <w:bCs/>
              </w:rPr>
            </w:pPr>
          </w:p>
          <w:p w14:paraId="16D27D1B" w14:textId="77777777" w:rsidR="005A71A1" w:rsidRDefault="005A71A1">
            <w:pPr>
              <w:spacing w:after="0" w:line="360" w:lineRule="auto"/>
              <w:rPr>
                <w:rFonts w:ascii="Aptos" w:eastAsia="Aptos" w:hAnsi="Aptos" w:cs="Aptos"/>
                <w:b/>
                <w:bCs/>
              </w:rPr>
            </w:pPr>
          </w:p>
          <w:p w14:paraId="16D27D1C" w14:textId="77777777" w:rsidR="005A71A1" w:rsidRDefault="005A71A1">
            <w:pPr>
              <w:spacing w:after="0" w:line="360" w:lineRule="auto"/>
              <w:rPr>
                <w:rFonts w:ascii="Aptos" w:eastAsia="Aptos" w:hAnsi="Aptos" w:cs="Aptos"/>
                <w:b/>
                <w:bCs/>
              </w:rPr>
            </w:pPr>
          </w:p>
        </w:tc>
      </w:tr>
    </w:tbl>
    <w:p w14:paraId="16D27D1E" w14:textId="77777777" w:rsidR="005A71A1" w:rsidRDefault="005A71A1">
      <w:pPr>
        <w:spacing w:after="0" w:line="360" w:lineRule="auto"/>
        <w:rPr>
          <w:rFonts w:ascii="Aptos" w:eastAsia="Aptos" w:hAnsi="Aptos" w:cs="Aptos"/>
          <w:b/>
          <w:bCs/>
        </w:rPr>
      </w:pPr>
    </w:p>
    <w:p w14:paraId="16D27D1F" w14:textId="77777777" w:rsidR="005A71A1" w:rsidRDefault="0058010D">
      <w:pPr>
        <w:spacing w:after="0" w:line="360" w:lineRule="auto"/>
        <w:rPr>
          <w:rFonts w:ascii="Aptos" w:eastAsia="Aptos" w:hAnsi="Aptos" w:cs="Aptos"/>
        </w:rPr>
      </w:pPr>
      <w:r>
        <w:rPr>
          <w:rFonts w:ascii="Aptos" w:eastAsia="Aptos" w:hAnsi="Aptos" w:cs="Aptos"/>
          <w:b/>
          <w:bCs/>
        </w:rPr>
        <w:t xml:space="preserve">4. Details of other persons/agencies contacted </w:t>
      </w:r>
      <w:r>
        <w:rPr>
          <w:rFonts w:ascii="Aptos" w:eastAsia="Aptos" w:hAnsi="Aptos" w:cs="Aptos"/>
        </w:rPr>
        <w:t>(including</w:t>
      </w:r>
      <w:r>
        <w:rPr>
          <w:rFonts w:ascii="Aptos" w:eastAsia="Aptos" w:hAnsi="Aptos" w:cs="Aptos"/>
          <w:b/>
          <w:bCs/>
        </w:rPr>
        <w:t xml:space="preserve"> </w:t>
      </w:r>
      <w:r>
        <w:rPr>
          <w:rFonts w:ascii="Aptos" w:eastAsia="Aptos" w:hAnsi="Aptos" w:cs="Aptos"/>
        </w:rPr>
        <w:t>date, time, name of person contacted, and advice received):</w:t>
      </w:r>
    </w:p>
    <w:tbl>
      <w:tblPr>
        <w:tblStyle w:val="a9"/>
        <w:tblW w:w="10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94"/>
      </w:tblGrid>
      <w:tr w:rsidR="005A71A1" w14:paraId="16D27D25" w14:textId="77777777">
        <w:tc>
          <w:tcPr>
            <w:tcW w:w="10194" w:type="dxa"/>
          </w:tcPr>
          <w:p w14:paraId="16D27D20" w14:textId="77777777" w:rsidR="005A71A1" w:rsidRDefault="005A71A1">
            <w:pPr>
              <w:spacing w:after="0" w:line="360" w:lineRule="auto"/>
              <w:rPr>
                <w:rFonts w:ascii="Aptos" w:eastAsia="Aptos" w:hAnsi="Aptos" w:cs="Aptos"/>
                <w:b/>
                <w:bCs/>
              </w:rPr>
            </w:pPr>
          </w:p>
          <w:p w14:paraId="16D27D21" w14:textId="77777777" w:rsidR="005A71A1" w:rsidRDefault="005A71A1">
            <w:pPr>
              <w:spacing w:after="0" w:line="360" w:lineRule="auto"/>
              <w:rPr>
                <w:rFonts w:ascii="Aptos" w:eastAsia="Aptos" w:hAnsi="Aptos" w:cs="Aptos"/>
                <w:b/>
                <w:bCs/>
              </w:rPr>
            </w:pPr>
          </w:p>
          <w:p w14:paraId="16D27D22" w14:textId="77777777" w:rsidR="005A71A1" w:rsidRDefault="005A71A1">
            <w:pPr>
              <w:spacing w:after="0" w:line="360" w:lineRule="auto"/>
              <w:rPr>
                <w:rFonts w:ascii="Aptos" w:eastAsia="Aptos" w:hAnsi="Aptos" w:cs="Aptos"/>
                <w:b/>
                <w:bCs/>
              </w:rPr>
            </w:pPr>
          </w:p>
          <w:p w14:paraId="16D27D23" w14:textId="77777777" w:rsidR="005A71A1" w:rsidRDefault="005A71A1">
            <w:pPr>
              <w:spacing w:after="0" w:line="360" w:lineRule="auto"/>
              <w:rPr>
                <w:rFonts w:ascii="Aptos" w:eastAsia="Aptos" w:hAnsi="Aptos" w:cs="Aptos"/>
                <w:b/>
                <w:bCs/>
              </w:rPr>
            </w:pPr>
          </w:p>
          <w:p w14:paraId="16D27D24" w14:textId="77777777" w:rsidR="005A71A1" w:rsidRDefault="005A71A1">
            <w:pPr>
              <w:spacing w:after="0" w:line="360" w:lineRule="auto"/>
              <w:rPr>
                <w:rFonts w:ascii="Aptos" w:eastAsia="Aptos" w:hAnsi="Aptos" w:cs="Aptos"/>
                <w:b/>
                <w:bCs/>
              </w:rPr>
            </w:pPr>
          </w:p>
        </w:tc>
      </w:tr>
    </w:tbl>
    <w:p w14:paraId="16D27D26" w14:textId="77777777" w:rsidR="005A71A1" w:rsidRDefault="005A71A1">
      <w:pPr>
        <w:spacing w:after="0" w:line="360" w:lineRule="auto"/>
        <w:rPr>
          <w:rFonts w:ascii="Aptos" w:eastAsia="Aptos" w:hAnsi="Aptos" w:cs="Aptos"/>
          <w:b/>
          <w:bCs/>
        </w:rPr>
      </w:pPr>
    </w:p>
    <w:p w14:paraId="16D27D27" w14:textId="77777777" w:rsidR="005A71A1" w:rsidRDefault="0058010D">
      <w:pPr>
        <w:spacing w:after="0" w:line="360" w:lineRule="auto"/>
        <w:rPr>
          <w:rFonts w:ascii="Aptos" w:eastAsia="Aptos" w:hAnsi="Aptos" w:cs="Aptos"/>
          <w:b/>
          <w:bCs/>
          <w:u w:val="single"/>
        </w:rPr>
      </w:pPr>
      <w:bookmarkStart w:id="20" w:name="bookmark=id.6mkka8i6glm" w:colFirst="0" w:colLast="0"/>
      <w:bookmarkEnd w:id="20"/>
      <w:r>
        <w:rPr>
          <w:rFonts w:ascii="Aptos" w:eastAsia="Aptos" w:hAnsi="Aptos" w:cs="Aptos"/>
          <w:b/>
          <w:bCs/>
          <w:u w:val="single"/>
        </w:rPr>
        <w:t>PART C: Your Contact Information</w:t>
      </w:r>
    </w:p>
    <w:p w14:paraId="16D27D28" w14:textId="77777777" w:rsidR="005A71A1" w:rsidRDefault="005A71A1">
      <w:pPr>
        <w:spacing w:after="0" w:line="360" w:lineRule="auto"/>
        <w:rPr>
          <w:rFonts w:ascii="Aptos" w:eastAsia="Aptos" w:hAnsi="Aptos" w:cs="Aptos"/>
          <w:b/>
          <w:bCs/>
          <w:u w:val="single"/>
        </w:rPr>
      </w:pPr>
    </w:p>
    <w:p w14:paraId="16D27D29" w14:textId="77777777" w:rsidR="005A71A1" w:rsidRDefault="0058010D">
      <w:pPr>
        <w:spacing w:after="0" w:line="360" w:lineRule="auto"/>
        <w:rPr>
          <w:rFonts w:ascii="Aptos" w:eastAsia="Aptos" w:hAnsi="Aptos" w:cs="Aptos"/>
          <w:b/>
          <w:bCs/>
        </w:rPr>
      </w:pPr>
      <w:r>
        <w:rPr>
          <w:rFonts w:ascii="Aptos" w:eastAsia="Aptos" w:hAnsi="Aptos" w:cs="Aptos"/>
          <w:b/>
          <w:bCs/>
        </w:rPr>
        <w:t>11. Details of Person Recording Concerns:</w:t>
      </w:r>
    </w:p>
    <w:tbl>
      <w:tblPr>
        <w:tblStyle w:val="aa"/>
        <w:tblW w:w="10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4"/>
        <w:gridCol w:w="4290"/>
      </w:tblGrid>
      <w:tr w:rsidR="005A71A1" w14:paraId="16D27D2D" w14:textId="77777777">
        <w:tc>
          <w:tcPr>
            <w:tcW w:w="5904" w:type="dxa"/>
          </w:tcPr>
          <w:p w14:paraId="16D27D2A" w14:textId="77777777" w:rsidR="005A71A1" w:rsidRDefault="0058010D">
            <w:pPr>
              <w:spacing w:after="0" w:line="360" w:lineRule="auto"/>
              <w:rPr>
                <w:rFonts w:ascii="Aptos" w:eastAsia="Aptos" w:hAnsi="Aptos" w:cs="Aptos"/>
                <w:b/>
                <w:bCs/>
              </w:rPr>
            </w:pPr>
            <w:r>
              <w:rPr>
                <w:rFonts w:ascii="Aptos" w:eastAsia="Aptos" w:hAnsi="Aptos" w:cs="Aptos"/>
                <w:b/>
                <w:bCs/>
              </w:rPr>
              <w:t>Name:</w:t>
            </w:r>
          </w:p>
          <w:p w14:paraId="16D27D2B" w14:textId="77777777" w:rsidR="005A71A1" w:rsidRDefault="005A71A1">
            <w:pPr>
              <w:spacing w:after="0" w:line="360" w:lineRule="auto"/>
              <w:rPr>
                <w:rFonts w:ascii="Aptos" w:eastAsia="Aptos" w:hAnsi="Aptos" w:cs="Aptos"/>
                <w:b/>
                <w:bCs/>
              </w:rPr>
            </w:pPr>
          </w:p>
        </w:tc>
        <w:tc>
          <w:tcPr>
            <w:tcW w:w="4290" w:type="dxa"/>
          </w:tcPr>
          <w:p w14:paraId="16D27D2C" w14:textId="77777777" w:rsidR="005A71A1" w:rsidRDefault="0058010D">
            <w:pPr>
              <w:spacing w:after="0" w:line="360" w:lineRule="auto"/>
              <w:rPr>
                <w:rFonts w:ascii="Aptos" w:eastAsia="Aptos" w:hAnsi="Aptos" w:cs="Aptos"/>
                <w:b/>
                <w:bCs/>
              </w:rPr>
            </w:pPr>
            <w:r>
              <w:rPr>
                <w:rFonts w:ascii="Aptos" w:eastAsia="Aptos" w:hAnsi="Aptos" w:cs="Aptos"/>
                <w:b/>
                <w:bCs/>
              </w:rPr>
              <w:lastRenderedPageBreak/>
              <w:t>Position/Role:</w:t>
            </w:r>
          </w:p>
        </w:tc>
      </w:tr>
      <w:tr w:rsidR="005A71A1" w14:paraId="16D27D34" w14:textId="77777777">
        <w:tc>
          <w:tcPr>
            <w:tcW w:w="5904" w:type="dxa"/>
          </w:tcPr>
          <w:p w14:paraId="16D27D2E" w14:textId="77777777" w:rsidR="005A71A1" w:rsidRDefault="0058010D">
            <w:pPr>
              <w:spacing w:after="0" w:line="360" w:lineRule="auto"/>
              <w:rPr>
                <w:rFonts w:ascii="Aptos" w:eastAsia="Aptos" w:hAnsi="Aptos" w:cs="Aptos"/>
                <w:b/>
                <w:bCs/>
              </w:rPr>
            </w:pPr>
            <w:r>
              <w:rPr>
                <w:rFonts w:ascii="Aptos" w:eastAsia="Aptos" w:hAnsi="Aptos" w:cs="Aptos"/>
                <w:b/>
                <w:bCs/>
              </w:rPr>
              <w:t xml:space="preserve">Address:  </w:t>
            </w:r>
          </w:p>
          <w:p w14:paraId="16D27D2F" w14:textId="77777777" w:rsidR="005A71A1" w:rsidRDefault="005A71A1">
            <w:pPr>
              <w:spacing w:after="0" w:line="360" w:lineRule="auto"/>
              <w:rPr>
                <w:rFonts w:ascii="Aptos" w:eastAsia="Aptos" w:hAnsi="Aptos" w:cs="Aptos"/>
                <w:b/>
                <w:bCs/>
              </w:rPr>
            </w:pPr>
          </w:p>
          <w:p w14:paraId="16D27D30" w14:textId="77777777" w:rsidR="005A71A1" w:rsidRDefault="005A71A1">
            <w:pPr>
              <w:spacing w:after="0" w:line="360" w:lineRule="auto"/>
              <w:rPr>
                <w:rFonts w:ascii="Aptos" w:eastAsia="Aptos" w:hAnsi="Aptos" w:cs="Aptos"/>
                <w:b/>
                <w:bCs/>
              </w:rPr>
            </w:pPr>
          </w:p>
          <w:p w14:paraId="16D27D31" w14:textId="77777777" w:rsidR="005A71A1" w:rsidRDefault="0058010D">
            <w:pPr>
              <w:spacing w:after="0" w:line="360" w:lineRule="auto"/>
              <w:rPr>
                <w:rFonts w:ascii="Aptos" w:eastAsia="Aptos" w:hAnsi="Aptos" w:cs="Aptos"/>
                <w:b/>
                <w:bCs/>
              </w:rPr>
            </w:pPr>
            <w:r>
              <w:rPr>
                <w:rFonts w:ascii="Aptos" w:eastAsia="Aptos" w:hAnsi="Aptos" w:cs="Aptos"/>
                <w:b/>
                <w:bCs/>
              </w:rPr>
              <w:t>Postcode:</w:t>
            </w:r>
          </w:p>
          <w:p w14:paraId="16D27D32" w14:textId="77777777" w:rsidR="005A71A1" w:rsidRDefault="005A71A1">
            <w:pPr>
              <w:spacing w:after="0" w:line="360" w:lineRule="auto"/>
              <w:rPr>
                <w:rFonts w:ascii="Aptos" w:eastAsia="Aptos" w:hAnsi="Aptos" w:cs="Aptos"/>
                <w:b/>
                <w:bCs/>
              </w:rPr>
            </w:pPr>
          </w:p>
        </w:tc>
        <w:tc>
          <w:tcPr>
            <w:tcW w:w="4290" w:type="dxa"/>
          </w:tcPr>
          <w:p w14:paraId="16D27D33" w14:textId="77777777" w:rsidR="005A71A1" w:rsidRDefault="0058010D">
            <w:pPr>
              <w:spacing w:after="0" w:line="360" w:lineRule="auto"/>
              <w:rPr>
                <w:rFonts w:ascii="Aptos" w:eastAsia="Aptos" w:hAnsi="Aptos" w:cs="Aptos"/>
                <w:b/>
                <w:bCs/>
              </w:rPr>
            </w:pPr>
            <w:r>
              <w:rPr>
                <w:rFonts w:ascii="Aptos" w:eastAsia="Aptos" w:hAnsi="Aptos" w:cs="Aptos"/>
                <w:b/>
                <w:bCs/>
              </w:rPr>
              <w:t>Tel No:</w:t>
            </w:r>
          </w:p>
        </w:tc>
      </w:tr>
    </w:tbl>
    <w:p w14:paraId="16D27D35" w14:textId="77777777" w:rsidR="005A71A1" w:rsidRDefault="005A71A1">
      <w:pPr>
        <w:spacing w:line="360" w:lineRule="auto"/>
        <w:rPr>
          <w:rFonts w:ascii="Aptos" w:eastAsia="Aptos" w:hAnsi="Aptos" w:cs="Aptos"/>
        </w:rPr>
      </w:pPr>
    </w:p>
    <w:p w14:paraId="16D27D36" w14:textId="77777777" w:rsidR="005A71A1" w:rsidRDefault="0058010D">
      <w:pPr>
        <w:rPr>
          <w:rFonts w:ascii="Aptos" w:eastAsia="Aptos" w:hAnsi="Aptos" w:cs="Aptos"/>
        </w:rPr>
      </w:pPr>
      <w:r>
        <w:br w:type="page"/>
      </w:r>
    </w:p>
    <w:p w14:paraId="16D27D37" w14:textId="77777777" w:rsidR="005A71A1" w:rsidRDefault="0058010D">
      <w:pPr>
        <w:pBdr>
          <w:top w:val="nil"/>
          <w:left w:val="nil"/>
          <w:bottom w:val="nil"/>
          <w:right w:val="nil"/>
          <w:between w:val="nil"/>
        </w:pBdr>
        <w:spacing w:after="0"/>
        <w:rPr>
          <w:rFonts w:ascii="Times New Roman" w:eastAsia="Times New Roman" w:hAnsi="Times New Roman" w:cs="Times New Roman"/>
          <w:color w:val="000000"/>
        </w:rPr>
      </w:pPr>
      <w:bookmarkStart w:id="21" w:name="_heading=h.n0cx29ogyqms" w:colFirst="0" w:colLast="0"/>
      <w:bookmarkEnd w:id="21"/>
      <w:r>
        <w:rPr>
          <w:rFonts w:ascii="Times New Roman" w:eastAsia="Times New Roman" w:hAnsi="Times New Roman" w:cs="Times New Roman"/>
          <w:b/>
          <w:bCs/>
          <w:color w:val="002060"/>
          <w:sz w:val="32"/>
          <w:szCs w:val="32"/>
        </w:rPr>
        <w:lastRenderedPageBreak/>
        <w:t>Section 5: Supporting Information</w:t>
      </w:r>
      <w:r>
        <w:rPr>
          <w:rFonts w:ascii="Times New Roman" w:eastAsia="Times New Roman" w:hAnsi="Times New Roman" w:cs="Times New Roman"/>
          <w:b/>
          <w:bCs/>
          <w:color w:val="6A2A89"/>
          <w:sz w:val="32"/>
          <w:szCs w:val="32"/>
        </w:rPr>
        <w:br/>
      </w:r>
    </w:p>
    <w:p w14:paraId="16D27D38" w14:textId="77777777" w:rsidR="005A71A1" w:rsidRDefault="0058010D">
      <w:pPr>
        <w:pBdr>
          <w:top w:val="nil"/>
          <w:left w:val="nil"/>
          <w:bottom w:val="nil"/>
          <w:right w:val="nil"/>
          <w:between w:val="nil"/>
        </w:pBdr>
        <w:spacing w:after="0" w:line="360" w:lineRule="auto"/>
        <w:rPr>
          <w:rFonts w:ascii="Aptos" w:eastAsia="Aptos" w:hAnsi="Aptos" w:cs="Aptos"/>
          <w:color w:val="000000"/>
        </w:rPr>
      </w:pPr>
      <w:r>
        <w:rPr>
          <w:rFonts w:ascii="Aptos" w:eastAsia="Aptos" w:hAnsi="Aptos" w:cs="Aptos"/>
          <w:color w:val="000000"/>
        </w:rPr>
        <w:t xml:space="preserve">The section below aims to provide support in recognising, identifying, and addressing abuse, neglect, bullying and harassment within sport. </w:t>
      </w:r>
    </w:p>
    <w:p w14:paraId="16D27D39" w14:textId="77777777" w:rsidR="005A71A1" w:rsidRDefault="005A71A1">
      <w:pPr>
        <w:spacing w:after="0" w:line="360" w:lineRule="auto"/>
        <w:rPr>
          <w:rFonts w:ascii="Aptos" w:eastAsia="Aptos" w:hAnsi="Aptos" w:cs="Aptos"/>
          <w:color w:val="000000"/>
        </w:rPr>
      </w:pPr>
    </w:p>
    <w:p w14:paraId="16D27D3A" w14:textId="77777777" w:rsidR="005A71A1" w:rsidRDefault="0058010D">
      <w:pPr>
        <w:keepNext/>
        <w:keepLines/>
        <w:pBdr>
          <w:top w:val="nil"/>
          <w:left w:val="nil"/>
          <w:bottom w:val="nil"/>
          <w:right w:val="nil"/>
          <w:between w:val="nil"/>
        </w:pBdr>
        <w:spacing w:after="0" w:line="360" w:lineRule="auto"/>
        <w:rPr>
          <w:rFonts w:ascii="Aptos" w:eastAsia="Aptos" w:hAnsi="Aptos" w:cs="Aptos"/>
          <w:b/>
          <w:bCs/>
          <w:color w:val="002060"/>
          <w:sz w:val="26"/>
          <w:szCs w:val="26"/>
        </w:rPr>
      </w:pPr>
      <w:r>
        <w:rPr>
          <w:rFonts w:ascii="Aptos" w:eastAsia="Aptos" w:hAnsi="Aptos" w:cs="Aptos"/>
          <w:b/>
          <w:bCs/>
          <w:color w:val="002060"/>
          <w:sz w:val="26"/>
          <w:szCs w:val="26"/>
        </w:rPr>
        <w:t>Categories of Adult Harm</w:t>
      </w:r>
    </w:p>
    <w:p w14:paraId="16D27D3B" w14:textId="77777777" w:rsidR="005A71A1" w:rsidRDefault="0058010D">
      <w:pPr>
        <w:spacing w:after="0" w:line="360" w:lineRule="auto"/>
        <w:rPr>
          <w:rFonts w:ascii="Aptos" w:eastAsia="Aptos" w:hAnsi="Aptos" w:cs="Aptos"/>
          <w:color w:val="000000"/>
        </w:rPr>
      </w:pPr>
      <w:r>
        <w:rPr>
          <w:rFonts w:ascii="Aptos" w:eastAsia="Aptos" w:hAnsi="Aptos" w:cs="Aptos"/>
          <w:color w:val="000000"/>
        </w:rPr>
        <w:t>There is no set/legal list of harm categories in Scotland, but guidance recognises a wide range of harms. This is not an exhaustive list, and the focus should be on recognising risk and acting on any concerns, not diagnosing the type of harm.</w:t>
      </w:r>
    </w:p>
    <w:p w14:paraId="16D27D3C" w14:textId="77777777" w:rsidR="005A71A1" w:rsidRDefault="005A71A1">
      <w:pPr>
        <w:spacing w:after="0" w:line="360" w:lineRule="auto"/>
        <w:rPr>
          <w:rFonts w:ascii="Aptos" w:eastAsia="Aptos" w:hAnsi="Aptos" w:cs="Aptos"/>
          <w:b/>
          <w:bCs/>
        </w:rPr>
      </w:pPr>
    </w:p>
    <w:tbl>
      <w:tblPr>
        <w:tblStyle w:val="ab"/>
        <w:tblW w:w="10201" w:type="dxa"/>
        <w:tblBorders>
          <w:top w:val="single" w:sz="4" w:space="0" w:color="00205C"/>
          <w:left w:val="single" w:sz="4" w:space="0" w:color="00205C"/>
          <w:bottom w:val="single" w:sz="4" w:space="0" w:color="00205C"/>
          <w:right w:val="single" w:sz="4" w:space="0" w:color="00205C"/>
          <w:insideH w:val="single" w:sz="4" w:space="0" w:color="00205C"/>
          <w:insideV w:val="single" w:sz="4" w:space="0" w:color="00205C"/>
        </w:tblBorders>
        <w:tblLayout w:type="fixed"/>
        <w:tblLook w:val="0400" w:firstRow="0" w:lastRow="0" w:firstColumn="0" w:lastColumn="0" w:noHBand="0" w:noVBand="1"/>
      </w:tblPr>
      <w:tblGrid>
        <w:gridCol w:w="10201"/>
      </w:tblGrid>
      <w:tr w:rsidR="005A71A1" w14:paraId="16D27D3E" w14:textId="77777777">
        <w:tc>
          <w:tcPr>
            <w:tcW w:w="10201" w:type="dxa"/>
          </w:tcPr>
          <w:p w14:paraId="16D27D3D" w14:textId="77777777" w:rsidR="005A71A1" w:rsidRDefault="0058010D">
            <w:pPr>
              <w:spacing w:line="360" w:lineRule="auto"/>
              <w:rPr>
                <w:rFonts w:ascii="Aptos" w:eastAsia="Aptos" w:hAnsi="Aptos" w:cs="Aptos"/>
                <w:b/>
                <w:bCs/>
              </w:rPr>
            </w:pPr>
            <w:r>
              <w:rPr>
                <w:rFonts w:ascii="Aptos" w:eastAsia="Aptos" w:hAnsi="Aptos" w:cs="Aptos"/>
                <w:b/>
                <w:bCs/>
                <w:color w:val="002060"/>
              </w:rPr>
              <w:t xml:space="preserve">Physical </w:t>
            </w:r>
          </w:p>
        </w:tc>
      </w:tr>
      <w:tr w:rsidR="005A71A1" w14:paraId="16D27D45" w14:textId="77777777">
        <w:tc>
          <w:tcPr>
            <w:tcW w:w="10201" w:type="dxa"/>
          </w:tcPr>
          <w:p w14:paraId="16D27D3F" w14:textId="77777777" w:rsidR="005A71A1" w:rsidRDefault="0058010D">
            <w:pPr>
              <w:spacing w:line="360" w:lineRule="auto"/>
              <w:rPr>
                <w:rFonts w:ascii="Aptos" w:eastAsia="Aptos" w:hAnsi="Aptos" w:cs="Aptos"/>
              </w:rPr>
            </w:pPr>
            <w:r>
              <w:rPr>
                <w:rFonts w:ascii="Aptos" w:eastAsia="Aptos" w:hAnsi="Aptos" w:cs="Aptos"/>
              </w:rPr>
              <w:t xml:space="preserve">Physical abuse can be considered as any individual intentionally or knowingly using physical force or contact against another individual in an unwanted and non-consensual manner. Physical abuse includes any contact or non-contact action that inflicts harm or pain on the body. </w:t>
            </w:r>
          </w:p>
          <w:p w14:paraId="16D27D40" w14:textId="77777777" w:rsidR="005A71A1" w:rsidRDefault="005A71A1">
            <w:pPr>
              <w:spacing w:line="360" w:lineRule="auto"/>
              <w:rPr>
                <w:rFonts w:ascii="Aptos" w:eastAsia="Aptos" w:hAnsi="Aptos" w:cs="Aptos"/>
              </w:rPr>
            </w:pPr>
          </w:p>
          <w:p w14:paraId="16D27D41" w14:textId="77777777" w:rsidR="005A71A1" w:rsidRDefault="0058010D">
            <w:pPr>
              <w:spacing w:line="360" w:lineRule="auto"/>
              <w:rPr>
                <w:rFonts w:ascii="Aptos" w:eastAsia="Aptos" w:hAnsi="Aptos" w:cs="Aptos"/>
              </w:rPr>
            </w:pPr>
            <w:r>
              <w:rPr>
                <w:rFonts w:ascii="Aptos" w:eastAsia="Aptos" w:hAnsi="Aptos" w:cs="Aptos"/>
              </w:rPr>
              <w:t>In sport physical abuse can also look like:</w:t>
            </w:r>
          </w:p>
          <w:p w14:paraId="16D27D42" w14:textId="77777777" w:rsidR="005A71A1" w:rsidRDefault="0058010D">
            <w:pPr>
              <w:numPr>
                <w:ilvl w:val="0"/>
                <w:numId w:val="10"/>
              </w:numPr>
              <w:pBdr>
                <w:top w:val="nil"/>
                <w:left w:val="nil"/>
                <w:bottom w:val="nil"/>
                <w:right w:val="nil"/>
                <w:between w:val="nil"/>
              </w:pBdr>
              <w:spacing w:line="360" w:lineRule="auto"/>
              <w:rPr>
                <w:color w:val="000000"/>
              </w:rPr>
            </w:pPr>
            <w:r>
              <w:rPr>
                <w:rFonts w:ascii="Aptos" w:eastAsia="Aptos" w:hAnsi="Aptos" w:cs="Aptos"/>
                <w:color w:val="000000"/>
              </w:rPr>
              <w:t>Knowingly or purposefully overtraining an athlete or forcing them to train through illness or injury.</w:t>
            </w:r>
          </w:p>
          <w:p w14:paraId="16D27D43" w14:textId="77777777" w:rsidR="005A71A1" w:rsidRDefault="0058010D">
            <w:pPr>
              <w:numPr>
                <w:ilvl w:val="0"/>
                <w:numId w:val="10"/>
              </w:numPr>
              <w:pBdr>
                <w:top w:val="nil"/>
                <w:left w:val="nil"/>
                <w:bottom w:val="nil"/>
                <w:right w:val="nil"/>
                <w:between w:val="nil"/>
              </w:pBdr>
              <w:spacing w:line="360" w:lineRule="auto"/>
              <w:rPr>
                <w:color w:val="000000"/>
              </w:rPr>
            </w:pPr>
            <w:r>
              <w:rPr>
                <w:rFonts w:ascii="Aptos" w:eastAsia="Aptos" w:hAnsi="Aptos" w:cs="Aptos"/>
                <w:color w:val="000000"/>
              </w:rPr>
              <w:t>Using training as punishment e.g. if the coach expresses that they dislike something an athlete has done and subsequently increases training load in correlation with this.</w:t>
            </w:r>
          </w:p>
          <w:p w14:paraId="16D27D44" w14:textId="77777777" w:rsidR="005A71A1" w:rsidRDefault="0058010D">
            <w:pPr>
              <w:numPr>
                <w:ilvl w:val="0"/>
                <w:numId w:val="10"/>
              </w:numPr>
              <w:pBdr>
                <w:top w:val="nil"/>
                <w:left w:val="nil"/>
                <w:bottom w:val="nil"/>
                <w:right w:val="nil"/>
                <w:between w:val="nil"/>
              </w:pBdr>
              <w:spacing w:after="160" w:line="360" w:lineRule="auto"/>
              <w:rPr>
                <w:color w:val="000000"/>
              </w:rPr>
            </w:pPr>
            <w:r>
              <w:rPr>
                <w:rFonts w:ascii="Aptos" w:eastAsia="Aptos" w:hAnsi="Aptos" w:cs="Aptos"/>
                <w:color w:val="000000"/>
              </w:rPr>
              <w:t>Encouraging or promoting eating disorders, fasted training, disordered eating. Commenting negatively on athletes’ bodies which has a direct impact on the athlete’s body.</w:t>
            </w:r>
          </w:p>
        </w:tc>
      </w:tr>
      <w:tr w:rsidR="005A71A1" w14:paraId="16D27D47" w14:textId="77777777">
        <w:tc>
          <w:tcPr>
            <w:tcW w:w="10201" w:type="dxa"/>
          </w:tcPr>
          <w:p w14:paraId="16D27D46" w14:textId="77777777" w:rsidR="005A71A1" w:rsidRDefault="0058010D">
            <w:pPr>
              <w:spacing w:line="360" w:lineRule="auto"/>
              <w:rPr>
                <w:rFonts w:ascii="Aptos" w:eastAsia="Aptos" w:hAnsi="Aptos" w:cs="Aptos"/>
                <w:b/>
                <w:bCs/>
              </w:rPr>
            </w:pPr>
            <w:r>
              <w:rPr>
                <w:rFonts w:ascii="Aptos" w:eastAsia="Aptos" w:hAnsi="Aptos" w:cs="Aptos"/>
                <w:b/>
                <w:bCs/>
                <w:color w:val="002060"/>
              </w:rPr>
              <w:t>Sexual</w:t>
            </w:r>
          </w:p>
        </w:tc>
      </w:tr>
      <w:tr w:rsidR="005A71A1" w14:paraId="16D27D49" w14:textId="77777777">
        <w:tc>
          <w:tcPr>
            <w:tcW w:w="10201" w:type="dxa"/>
          </w:tcPr>
          <w:p w14:paraId="16D27D48" w14:textId="77777777" w:rsidR="005A71A1" w:rsidRDefault="0058010D">
            <w:pPr>
              <w:spacing w:line="360" w:lineRule="auto"/>
              <w:rPr>
                <w:rFonts w:ascii="Aptos" w:eastAsia="Aptos" w:hAnsi="Aptos" w:cs="Aptos"/>
              </w:rPr>
            </w:pPr>
            <w:r>
              <w:rPr>
                <w:rFonts w:ascii="Aptos" w:eastAsia="Aptos" w:hAnsi="Aptos" w:cs="Aptos"/>
              </w:rPr>
              <w:t>Sexual abuse is any contact or non-contact sexual activity that happens without ‘free agreement’ as defined under the Sexual Offences (Scotland) Act 2009). Sport is inherently physical and so contact between athletes and coaches in normal. This can be used as a pretext for sexual violence. Many people with lived experience have reported that the sexual violence they experienced followed, or happened during, legitimate physical contact such as sports massage or physiotherapeutic and medical examinations.</w:t>
            </w:r>
          </w:p>
        </w:tc>
      </w:tr>
      <w:tr w:rsidR="005A71A1" w14:paraId="16D27D4B" w14:textId="77777777">
        <w:tc>
          <w:tcPr>
            <w:tcW w:w="10201" w:type="dxa"/>
          </w:tcPr>
          <w:p w14:paraId="16D27D4A" w14:textId="77777777" w:rsidR="005A71A1" w:rsidRDefault="0058010D">
            <w:pPr>
              <w:spacing w:line="360" w:lineRule="auto"/>
              <w:rPr>
                <w:rFonts w:ascii="Aptos" w:eastAsia="Aptos" w:hAnsi="Aptos" w:cs="Aptos"/>
                <w:b/>
                <w:bCs/>
              </w:rPr>
            </w:pPr>
            <w:r>
              <w:rPr>
                <w:rFonts w:ascii="Aptos" w:eastAsia="Aptos" w:hAnsi="Aptos" w:cs="Aptos"/>
                <w:b/>
                <w:bCs/>
                <w:color w:val="002060"/>
              </w:rPr>
              <w:t>Emotional/Psychological</w:t>
            </w:r>
          </w:p>
        </w:tc>
      </w:tr>
      <w:tr w:rsidR="005A71A1" w14:paraId="16D27D4F" w14:textId="77777777">
        <w:tc>
          <w:tcPr>
            <w:tcW w:w="10201" w:type="dxa"/>
          </w:tcPr>
          <w:p w14:paraId="16D27D4C" w14:textId="77777777" w:rsidR="005A71A1" w:rsidRDefault="0058010D">
            <w:pPr>
              <w:spacing w:line="360" w:lineRule="auto"/>
              <w:rPr>
                <w:rFonts w:ascii="Aptos" w:eastAsia="Aptos" w:hAnsi="Aptos" w:cs="Aptos"/>
              </w:rPr>
            </w:pPr>
            <w:r>
              <w:rPr>
                <w:rFonts w:ascii="Aptos" w:eastAsia="Aptos" w:hAnsi="Aptos" w:cs="Aptos"/>
              </w:rPr>
              <w:t xml:space="preserve">Psychological abuse is behaviour that aims to cause emotional or mental harm. In sport it is important to note that promoting disordered eating by commenting on athletes’ body composition, weight, judging what they eat, suggesting leaner is better also constitutes psychological harm. </w:t>
            </w:r>
          </w:p>
          <w:p w14:paraId="16D27D4E" w14:textId="77777777" w:rsidR="005A71A1" w:rsidRDefault="005A71A1">
            <w:pPr>
              <w:spacing w:line="360" w:lineRule="auto"/>
              <w:rPr>
                <w:rFonts w:ascii="Aptos" w:eastAsia="Aptos" w:hAnsi="Aptos" w:cs="Aptos"/>
              </w:rPr>
            </w:pPr>
          </w:p>
        </w:tc>
      </w:tr>
      <w:tr w:rsidR="005A71A1" w14:paraId="16D27D51" w14:textId="77777777">
        <w:tc>
          <w:tcPr>
            <w:tcW w:w="10201" w:type="dxa"/>
          </w:tcPr>
          <w:p w14:paraId="16D27D50" w14:textId="77777777" w:rsidR="005A71A1" w:rsidRDefault="0058010D">
            <w:pPr>
              <w:spacing w:line="360" w:lineRule="auto"/>
              <w:rPr>
                <w:rFonts w:ascii="Aptos" w:eastAsia="Aptos" w:hAnsi="Aptos" w:cs="Aptos"/>
                <w:b/>
                <w:bCs/>
              </w:rPr>
            </w:pPr>
            <w:r>
              <w:rPr>
                <w:rFonts w:ascii="Aptos" w:eastAsia="Aptos" w:hAnsi="Aptos" w:cs="Aptos"/>
                <w:b/>
                <w:bCs/>
                <w:color w:val="002060"/>
              </w:rPr>
              <w:lastRenderedPageBreak/>
              <w:t>Neglect and acts of omission</w:t>
            </w:r>
            <w:r>
              <w:rPr>
                <w:rFonts w:ascii="Aptos" w:eastAsia="Aptos" w:hAnsi="Aptos" w:cs="Aptos"/>
                <w:b/>
                <w:bCs/>
              </w:rPr>
              <w:t xml:space="preserve"> </w:t>
            </w:r>
          </w:p>
        </w:tc>
      </w:tr>
      <w:tr w:rsidR="005A71A1" w14:paraId="16D27D53" w14:textId="77777777">
        <w:tc>
          <w:tcPr>
            <w:tcW w:w="10201" w:type="dxa"/>
          </w:tcPr>
          <w:p w14:paraId="16D27D52" w14:textId="77777777" w:rsidR="005A71A1" w:rsidRDefault="0058010D">
            <w:pPr>
              <w:spacing w:line="360" w:lineRule="auto"/>
              <w:rPr>
                <w:rFonts w:ascii="Aptos" w:eastAsia="Aptos" w:hAnsi="Aptos" w:cs="Aptos"/>
              </w:rPr>
            </w:pPr>
            <w:r>
              <w:rPr>
                <w:rFonts w:ascii="Aptos" w:eastAsia="Aptos" w:hAnsi="Aptos" w:cs="Aptos"/>
              </w:rPr>
              <w:t>Neglect is the ongoing failure to meet an individual’s basic and essential needs, either deliberately, or by failing to understand these. It includes ignoring a person’s needs or withholding essentials to meet needs, such as medication, food, water, shelter and warmth.</w:t>
            </w:r>
          </w:p>
        </w:tc>
      </w:tr>
      <w:tr w:rsidR="005A71A1" w14:paraId="16D27D55" w14:textId="77777777">
        <w:tc>
          <w:tcPr>
            <w:tcW w:w="10201" w:type="dxa"/>
          </w:tcPr>
          <w:p w14:paraId="16D27D54" w14:textId="77777777" w:rsidR="005A71A1" w:rsidRDefault="0058010D">
            <w:pPr>
              <w:spacing w:line="360" w:lineRule="auto"/>
              <w:rPr>
                <w:rFonts w:ascii="Aptos" w:eastAsia="Aptos" w:hAnsi="Aptos" w:cs="Aptos"/>
                <w:b/>
                <w:bCs/>
              </w:rPr>
            </w:pPr>
            <w:r>
              <w:rPr>
                <w:rFonts w:ascii="Aptos" w:eastAsia="Aptos" w:hAnsi="Aptos" w:cs="Aptos"/>
                <w:b/>
                <w:bCs/>
                <w:color w:val="002060"/>
              </w:rPr>
              <w:t>Financial or material harm</w:t>
            </w:r>
          </w:p>
        </w:tc>
      </w:tr>
      <w:tr w:rsidR="005A71A1" w14:paraId="16D27D57" w14:textId="77777777">
        <w:tc>
          <w:tcPr>
            <w:tcW w:w="10201" w:type="dxa"/>
          </w:tcPr>
          <w:p w14:paraId="16D27D56" w14:textId="77777777" w:rsidR="005A71A1" w:rsidRDefault="0058010D">
            <w:pPr>
              <w:spacing w:line="360" w:lineRule="auto"/>
              <w:rPr>
                <w:rFonts w:ascii="Aptos" w:eastAsia="Aptos" w:hAnsi="Aptos" w:cs="Aptos"/>
              </w:rPr>
            </w:pPr>
            <w:r>
              <w:rPr>
                <w:rFonts w:ascii="Aptos" w:eastAsia="Aptos" w:hAnsi="Aptos" w:cs="Aptos"/>
              </w:rPr>
              <w:t xml:space="preserve">Financial abuse is a form of harm when one individual has control over another’s access to economic resources, which diminishes an individual’s capacity to support themselves and forces them to depend on the perpetrator financially. It can also include someone manipulating or coercing someone into giving them money or having control over someone’s finances. </w:t>
            </w:r>
          </w:p>
        </w:tc>
      </w:tr>
      <w:tr w:rsidR="005A71A1" w14:paraId="16D27D59" w14:textId="77777777">
        <w:tc>
          <w:tcPr>
            <w:tcW w:w="10201" w:type="dxa"/>
          </w:tcPr>
          <w:p w14:paraId="16D27D58" w14:textId="77777777" w:rsidR="005A71A1" w:rsidRDefault="0058010D">
            <w:pPr>
              <w:spacing w:line="360" w:lineRule="auto"/>
              <w:rPr>
                <w:rFonts w:ascii="Aptos" w:eastAsia="Aptos" w:hAnsi="Aptos" w:cs="Aptos"/>
              </w:rPr>
            </w:pPr>
            <w:r>
              <w:rPr>
                <w:rFonts w:ascii="Aptos" w:eastAsia="Aptos" w:hAnsi="Aptos" w:cs="Aptos"/>
                <w:b/>
                <w:bCs/>
                <w:color w:val="002060"/>
              </w:rPr>
              <w:t>Institutional</w:t>
            </w:r>
          </w:p>
        </w:tc>
      </w:tr>
      <w:tr w:rsidR="005A71A1" w14:paraId="16D27D5C" w14:textId="77777777">
        <w:tc>
          <w:tcPr>
            <w:tcW w:w="10201" w:type="dxa"/>
          </w:tcPr>
          <w:p w14:paraId="16D27D5A" w14:textId="77777777" w:rsidR="005A71A1" w:rsidRDefault="0058010D">
            <w:pPr>
              <w:pBdr>
                <w:top w:val="nil"/>
                <w:left w:val="nil"/>
                <w:bottom w:val="nil"/>
                <w:right w:val="nil"/>
                <w:between w:val="nil"/>
              </w:pBdr>
              <w:spacing w:after="120" w:line="360" w:lineRule="auto"/>
              <w:rPr>
                <w:rFonts w:ascii="Aptos" w:eastAsia="Aptos" w:hAnsi="Aptos" w:cs="Aptos"/>
                <w:color w:val="000000"/>
              </w:rPr>
            </w:pPr>
            <w:r>
              <w:rPr>
                <w:rFonts w:ascii="Aptos" w:eastAsia="Aptos" w:hAnsi="Aptos" w:cs="Aptos"/>
                <w:color w:val="000000"/>
              </w:rPr>
              <w:t>Institutional abuse is the mistreatment or neglect of an adult at risk by a regime or individuals. It takes place within settings and services that adults at risk live in or use, including any organisation, in or outside the Health and Social Care sector.</w:t>
            </w:r>
          </w:p>
          <w:p w14:paraId="16D27D5B" w14:textId="77777777" w:rsidR="005A71A1" w:rsidRDefault="0058010D">
            <w:pPr>
              <w:spacing w:line="360" w:lineRule="auto"/>
              <w:rPr>
                <w:rFonts w:ascii="Aptos" w:eastAsia="Aptos" w:hAnsi="Aptos" w:cs="Aptos"/>
                <w:b/>
                <w:bCs/>
              </w:rPr>
            </w:pPr>
            <w:r>
              <w:rPr>
                <w:rFonts w:ascii="Aptos" w:eastAsia="Aptos" w:hAnsi="Aptos" w:cs="Aptos"/>
              </w:rPr>
              <w:t>Institutional abuse may occur when routines, systems and regimes result in poor standards of care, when poor practice and behaviours are in place, within strict regimes and rigid routines which violate the dignity and human rights of the adults and place them at risk of harm or within a culture that denies, restricts or curtails privacy, dignity, choice and independence.</w:t>
            </w:r>
          </w:p>
        </w:tc>
      </w:tr>
    </w:tbl>
    <w:p w14:paraId="16D27D5D" w14:textId="77777777" w:rsidR="005A71A1" w:rsidRDefault="005A71A1">
      <w:pPr>
        <w:spacing w:after="0" w:line="360" w:lineRule="auto"/>
        <w:rPr>
          <w:rFonts w:ascii="Aptos" w:eastAsia="Aptos" w:hAnsi="Aptos" w:cs="Aptos"/>
          <w:b/>
          <w:bCs/>
        </w:rPr>
      </w:pPr>
      <w:bookmarkStart w:id="22" w:name="_heading=h.58pnch8dxbfv" w:colFirst="0" w:colLast="0"/>
      <w:bookmarkEnd w:id="22"/>
    </w:p>
    <w:p w14:paraId="16D27D5E" w14:textId="77777777" w:rsidR="005A71A1" w:rsidRDefault="0058010D">
      <w:pPr>
        <w:rPr>
          <w:rFonts w:ascii="Aptos" w:eastAsia="Aptos" w:hAnsi="Aptos" w:cs="Aptos"/>
        </w:rPr>
      </w:pPr>
      <w:r>
        <w:rPr>
          <w:rFonts w:ascii="Aptos" w:eastAsia="Aptos" w:hAnsi="Aptos" w:cs="Aptos"/>
        </w:rPr>
        <w:t xml:space="preserve">Other examples of harm categories include </w:t>
      </w:r>
    </w:p>
    <w:p w14:paraId="16D27D5F" w14:textId="77777777" w:rsidR="005A71A1" w:rsidRDefault="0058010D">
      <w:pPr>
        <w:numPr>
          <w:ilvl w:val="0"/>
          <w:numId w:val="17"/>
        </w:numPr>
        <w:pBdr>
          <w:top w:val="nil"/>
          <w:left w:val="nil"/>
          <w:bottom w:val="nil"/>
          <w:right w:val="nil"/>
          <w:between w:val="nil"/>
        </w:pBdr>
        <w:spacing w:after="0"/>
        <w:rPr>
          <w:color w:val="000000"/>
        </w:rPr>
      </w:pPr>
      <w:r>
        <w:rPr>
          <w:rFonts w:ascii="Aptos" w:eastAsia="Aptos" w:hAnsi="Aptos" w:cs="Aptos"/>
          <w:color w:val="000000"/>
        </w:rPr>
        <w:t>Self-neglect and Self-harm</w:t>
      </w:r>
    </w:p>
    <w:p w14:paraId="16D27D60" w14:textId="77777777" w:rsidR="005A71A1" w:rsidRDefault="0058010D">
      <w:pPr>
        <w:numPr>
          <w:ilvl w:val="0"/>
          <w:numId w:val="16"/>
        </w:numPr>
        <w:pBdr>
          <w:top w:val="nil"/>
          <w:left w:val="nil"/>
          <w:bottom w:val="nil"/>
          <w:right w:val="nil"/>
          <w:between w:val="nil"/>
        </w:pBdr>
        <w:spacing w:after="0"/>
        <w:rPr>
          <w:color w:val="000000"/>
        </w:rPr>
      </w:pPr>
      <w:r>
        <w:rPr>
          <w:rFonts w:ascii="Aptos" w:eastAsia="Aptos" w:hAnsi="Aptos" w:cs="Aptos"/>
          <w:color w:val="000000"/>
        </w:rPr>
        <w:t>Abuse by those in a position of power or trust</w:t>
      </w:r>
    </w:p>
    <w:p w14:paraId="16D27D61" w14:textId="77777777" w:rsidR="005A71A1" w:rsidRDefault="0058010D">
      <w:pPr>
        <w:numPr>
          <w:ilvl w:val="0"/>
          <w:numId w:val="16"/>
        </w:numPr>
        <w:pBdr>
          <w:top w:val="nil"/>
          <w:left w:val="nil"/>
          <w:bottom w:val="nil"/>
          <w:right w:val="nil"/>
          <w:between w:val="nil"/>
        </w:pBdr>
        <w:spacing w:after="0"/>
        <w:rPr>
          <w:color w:val="000000"/>
        </w:rPr>
      </w:pPr>
      <w:r>
        <w:rPr>
          <w:rFonts w:ascii="Aptos" w:eastAsia="Aptos" w:hAnsi="Aptos" w:cs="Aptos"/>
          <w:color w:val="000000"/>
        </w:rPr>
        <w:t>Discriminatory</w:t>
      </w:r>
    </w:p>
    <w:p w14:paraId="16D27D62" w14:textId="77777777" w:rsidR="005A71A1" w:rsidRDefault="0058010D">
      <w:pPr>
        <w:numPr>
          <w:ilvl w:val="0"/>
          <w:numId w:val="16"/>
        </w:numPr>
        <w:pBdr>
          <w:top w:val="nil"/>
          <w:left w:val="nil"/>
          <w:bottom w:val="nil"/>
          <w:right w:val="nil"/>
          <w:between w:val="nil"/>
        </w:pBdr>
        <w:spacing w:after="0"/>
        <w:rPr>
          <w:color w:val="000000"/>
        </w:rPr>
      </w:pPr>
      <w:r>
        <w:rPr>
          <w:rFonts w:ascii="Aptos" w:eastAsia="Aptos" w:hAnsi="Aptos" w:cs="Aptos"/>
          <w:color w:val="000000"/>
        </w:rPr>
        <w:t>Domestic abuse (including coercive control)</w:t>
      </w:r>
    </w:p>
    <w:p w14:paraId="16D27D63" w14:textId="77777777" w:rsidR="005A71A1" w:rsidRDefault="0058010D">
      <w:pPr>
        <w:numPr>
          <w:ilvl w:val="0"/>
          <w:numId w:val="16"/>
        </w:numPr>
        <w:pBdr>
          <w:top w:val="nil"/>
          <w:left w:val="nil"/>
          <w:bottom w:val="nil"/>
          <w:right w:val="nil"/>
          <w:between w:val="nil"/>
        </w:pBdr>
        <w:spacing w:after="0"/>
        <w:rPr>
          <w:color w:val="000000"/>
        </w:rPr>
      </w:pPr>
      <w:r>
        <w:rPr>
          <w:rFonts w:ascii="Aptos" w:eastAsia="Aptos" w:hAnsi="Aptos" w:cs="Aptos"/>
          <w:color w:val="000000"/>
        </w:rPr>
        <w:t>Human Trafficking and exploitation/modern slavery</w:t>
      </w:r>
    </w:p>
    <w:p w14:paraId="16D27D64" w14:textId="77777777" w:rsidR="005A71A1" w:rsidRDefault="005A71A1">
      <w:pPr>
        <w:pBdr>
          <w:top w:val="nil"/>
          <w:left w:val="nil"/>
          <w:bottom w:val="nil"/>
          <w:right w:val="nil"/>
          <w:between w:val="nil"/>
        </w:pBdr>
        <w:ind w:left="720"/>
        <w:rPr>
          <w:rFonts w:ascii="Aptos" w:eastAsia="Aptos" w:hAnsi="Aptos" w:cs="Aptos"/>
          <w:color w:val="000000"/>
        </w:rPr>
      </w:pPr>
    </w:p>
    <w:p w14:paraId="16D27D65" w14:textId="77777777" w:rsidR="005A71A1" w:rsidRDefault="0058010D">
      <w:pPr>
        <w:spacing w:after="0" w:line="360" w:lineRule="auto"/>
        <w:rPr>
          <w:rFonts w:ascii="Aptos" w:eastAsia="Aptos" w:hAnsi="Aptos" w:cs="Aptos"/>
          <w:b/>
          <w:bCs/>
          <w:color w:val="002060"/>
        </w:rPr>
      </w:pPr>
      <w:r>
        <w:rPr>
          <w:rFonts w:ascii="Aptos" w:eastAsia="Aptos" w:hAnsi="Aptos" w:cs="Aptos"/>
          <w:b/>
          <w:bCs/>
          <w:color w:val="002060"/>
        </w:rPr>
        <w:t>Bullying &amp; Harassment</w:t>
      </w:r>
    </w:p>
    <w:p w14:paraId="16D27D66" w14:textId="77777777" w:rsidR="005A71A1" w:rsidRDefault="0058010D">
      <w:pPr>
        <w:spacing w:line="360" w:lineRule="auto"/>
        <w:rPr>
          <w:rFonts w:ascii="Aptos" w:eastAsia="Aptos" w:hAnsi="Aptos" w:cs="Aptos"/>
        </w:rPr>
      </w:pPr>
      <w:r>
        <w:rPr>
          <w:rFonts w:ascii="Aptos" w:eastAsia="Aptos" w:hAnsi="Aptos" w:cs="Aptos"/>
        </w:rPr>
        <w:t>Every individual has the right to experience sport in a safe environment, free from bullying and harassment. We understand that adult’s wellbeing can be seriously impacted by bullying and harassment and the importance of being able to identify when this could be taking place in a sporting context.</w:t>
      </w:r>
    </w:p>
    <w:tbl>
      <w:tblPr>
        <w:tblStyle w:val="ac"/>
        <w:tblW w:w="10194" w:type="dxa"/>
        <w:tblBorders>
          <w:top w:val="single" w:sz="4" w:space="0" w:color="00205C"/>
          <w:left w:val="single" w:sz="4" w:space="0" w:color="00205C"/>
          <w:bottom w:val="single" w:sz="4" w:space="0" w:color="00205C"/>
          <w:right w:val="single" w:sz="4" w:space="0" w:color="00205C"/>
          <w:insideH w:val="single" w:sz="4" w:space="0" w:color="00205C"/>
          <w:insideV w:val="single" w:sz="4" w:space="0" w:color="00205C"/>
        </w:tblBorders>
        <w:tblLayout w:type="fixed"/>
        <w:tblLook w:val="0400" w:firstRow="0" w:lastRow="0" w:firstColumn="0" w:lastColumn="0" w:noHBand="0" w:noVBand="1"/>
      </w:tblPr>
      <w:tblGrid>
        <w:gridCol w:w="10194"/>
      </w:tblGrid>
      <w:tr w:rsidR="005A71A1" w14:paraId="16D27D68" w14:textId="77777777">
        <w:tc>
          <w:tcPr>
            <w:tcW w:w="10194" w:type="dxa"/>
          </w:tcPr>
          <w:p w14:paraId="16D27D67" w14:textId="77777777" w:rsidR="005A71A1" w:rsidRDefault="0058010D">
            <w:pPr>
              <w:spacing w:line="360" w:lineRule="auto"/>
              <w:rPr>
                <w:rFonts w:ascii="Aptos" w:eastAsia="Aptos" w:hAnsi="Aptos" w:cs="Aptos"/>
                <w:b/>
                <w:bCs/>
              </w:rPr>
            </w:pPr>
            <w:r>
              <w:rPr>
                <w:rFonts w:ascii="Aptos" w:eastAsia="Aptos" w:hAnsi="Aptos" w:cs="Aptos"/>
                <w:b/>
                <w:bCs/>
                <w:color w:val="002060"/>
              </w:rPr>
              <w:t>Bullying</w:t>
            </w:r>
          </w:p>
        </w:tc>
      </w:tr>
      <w:tr w:rsidR="005A71A1" w14:paraId="16D27D6F" w14:textId="77777777">
        <w:tc>
          <w:tcPr>
            <w:tcW w:w="10194" w:type="dxa"/>
          </w:tcPr>
          <w:p w14:paraId="16D27D69" w14:textId="77777777" w:rsidR="005A71A1" w:rsidRDefault="0058010D">
            <w:pPr>
              <w:spacing w:line="360" w:lineRule="auto"/>
              <w:rPr>
                <w:rFonts w:ascii="Aptos" w:eastAsia="Aptos" w:hAnsi="Aptos" w:cs="Aptos"/>
              </w:rPr>
            </w:pPr>
            <w:r>
              <w:rPr>
                <w:rFonts w:ascii="Aptos" w:eastAsia="Aptos" w:hAnsi="Aptos" w:cs="Aptos"/>
              </w:rPr>
              <w:t>Bullying, as defined by</w:t>
            </w:r>
            <w:r>
              <w:rPr>
                <w:rFonts w:ascii="Aptos" w:eastAsia="Aptos" w:hAnsi="Aptos" w:cs="Aptos"/>
                <w:i/>
                <w:iCs/>
              </w:rPr>
              <w:t xml:space="preserve"> </w:t>
            </w:r>
            <w:proofErr w:type="spellStart"/>
            <w:r>
              <w:rPr>
                <w:rFonts w:ascii="Aptos" w:eastAsia="Aptos" w:hAnsi="Aptos" w:cs="Aptos"/>
              </w:rPr>
              <w:t>respect</w:t>
            </w:r>
            <w:r>
              <w:rPr>
                <w:rFonts w:ascii="Aptos" w:eastAsia="Aptos" w:hAnsi="Aptos" w:cs="Aptos"/>
                <w:i/>
                <w:iCs/>
              </w:rPr>
              <w:t>me</w:t>
            </w:r>
            <w:proofErr w:type="spellEnd"/>
            <w:r>
              <w:rPr>
                <w:rFonts w:ascii="Aptos" w:eastAsia="Aptos" w:hAnsi="Aptos" w:cs="Aptos"/>
              </w:rPr>
              <w:t>, Scotland’s Anti-Bullying Service is:</w:t>
            </w:r>
          </w:p>
          <w:p w14:paraId="16D27D6A" w14:textId="77777777" w:rsidR="005A71A1" w:rsidRDefault="0058010D">
            <w:pPr>
              <w:spacing w:line="360" w:lineRule="auto"/>
              <w:rPr>
                <w:rFonts w:ascii="Aptos" w:eastAsia="Aptos" w:hAnsi="Aptos" w:cs="Aptos"/>
              </w:rPr>
            </w:pPr>
            <w:r>
              <w:rPr>
                <w:rFonts w:ascii="Aptos" w:eastAsia="Aptos" w:hAnsi="Aptos" w:cs="Aptos"/>
              </w:rPr>
              <w:t>“</w:t>
            </w:r>
            <w:proofErr w:type="gramStart"/>
            <w:r>
              <w:rPr>
                <w:rFonts w:ascii="Aptos" w:eastAsia="Aptos" w:hAnsi="Aptos" w:cs="Aptos"/>
              </w:rPr>
              <w:t>….face</w:t>
            </w:r>
            <w:proofErr w:type="gramEnd"/>
            <w:r>
              <w:rPr>
                <w:rFonts w:ascii="Aptos" w:eastAsia="Aptos" w:hAnsi="Aptos" w:cs="Aptos"/>
              </w:rPr>
              <w:t xml:space="preserve"> to face and/or online behaviour which impacts on a person’s sense of physical and emotional safety, their capacity to feel in control of their life and their ability to respond effectively to the situation </w:t>
            </w:r>
            <w:r>
              <w:rPr>
                <w:rFonts w:ascii="Aptos" w:eastAsia="Aptos" w:hAnsi="Aptos" w:cs="Aptos"/>
              </w:rPr>
              <w:lastRenderedPageBreak/>
              <w:t>they are in. The behaviour does not need to be repeated, or intended to cause harm, for it to have an impact. Bullying Behaviour can be physical, emotional or verbal and can cause people to feel hurt, threatened, frightened and left out.”</w:t>
            </w:r>
          </w:p>
          <w:p w14:paraId="16D27D6B" w14:textId="77777777" w:rsidR="005A71A1" w:rsidRDefault="0058010D">
            <w:pPr>
              <w:spacing w:line="360" w:lineRule="auto"/>
              <w:rPr>
                <w:rFonts w:ascii="Aptos" w:eastAsia="Aptos" w:hAnsi="Aptos" w:cs="Aptos"/>
              </w:rPr>
            </w:pPr>
            <w:r>
              <w:rPr>
                <w:rFonts w:ascii="Aptos" w:eastAsia="Aptos" w:hAnsi="Aptos" w:cs="Aptos"/>
              </w:rPr>
              <w:t>In a sporting context bullying could include:</w:t>
            </w:r>
          </w:p>
          <w:p w14:paraId="16D27D6C" w14:textId="77777777" w:rsidR="005A71A1" w:rsidRDefault="0058010D">
            <w:pPr>
              <w:numPr>
                <w:ilvl w:val="0"/>
                <w:numId w:val="3"/>
              </w:numPr>
              <w:pBdr>
                <w:top w:val="nil"/>
                <w:left w:val="nil"/>
                <w:bottom w:val="nil"/>
                <w:right w:val="nil"/>
                <w:between w:val="nil"/>
              </w:pBdr>
              <w:spacing w:line="360" w:lineRule="auto"/>
              <w:rPr>
                <w:color w:val="000000"/>
              </w:rPr>
            </w:pPr>
            <w:r>
              <w:rPr>
                <w:rFonts w:ascii="Aptos" w:eastAsia="Aptos" w:hAnsi="Aptos" w:cs="Aptos"/>
                <w:color w:val="000000"/>
              </w:rPr>
              <w:t>A player repeatedly insulting and belittling another teammate during practice or competition.</w:t>
            </w:r>
          </w:p>
          <w:p w14:paraId="16D27D6D" w14:textId="77777777" w:rsidR="005A71A1" w:rsidRDefault="0058010D">
            <w:pPr>
              <w:numPr>
                <w:ilvl w:val="0"/>
                <w:numId w:val="3"/>
              </w:numPr>
              <w:pBdr>
                <w:top w:val="nil"/>
                <w:left w:val="nil"/>
                <w:bottom w:val="nil"/>
                <w:right w:val="nil"/>
                <w:between w:val="nil"/>
              </w:pBdr>
              <w:spacing w:line="360" w:lineRule="auto"/>
              <w:rPr>
                <w:color w:val="000000"/>
              </w:rPr>
            </w:pPr>
            <w:r>
              <w:rPr>
                <w:rFonts w:ascii="Aptos" w:eastAsia="Aptos" w:hAnsi="Aptos" w:cs="Aptos"/>
                <w:color w:val="000000"/>
              </w:rPr>
              <w:t>Excluding individuals from activities or social gatherings, making them feel isolated and unwelcome.</w:t>
            </w:r>
          </w:p>
          <w:p w14:paraId="16D27D6E" w14:textId="77777777" w:rsidR="005A71A1" w:rsidRDefault="0058010D">
            <w:pPr>
              <w:numPr>
                <w:ilvl w:val="0"/>
                <w:numId w:val="3"/>
              </w:numPr>
              <w:pBdr>
                <w:top w:val="nil"/>
                <w:left w:val="nil"/>
                <w:bottom w:val="nil"/>
                <w:right w:val="nil"/>
                <w:between w:val="nil"/>
              </w:pBdr>
              <w:spacing w:after="160" w:line="360" w:lineRule="auto"/>
              <w:rPr>
                <w:b/>
                <w:bCs/>
                <w:color w:val="000000"/>
              </w:rPr>
            </w:pPr>
            <w:r>
              <w:rPr>
                <w:rFonts w:ascii="Aptos" w:eastAsia="Aptos" w:hAnsi="Aptos" w:cs="Aptos"/>
                <w:color w:val="000000"/>
              </w:rPr>
              <w:t>A coach yelling, criticising and humiliating players, creating a hostile environment and instilling fear in the team.</w:t>
            </w:r>
          </w:p>
        </w:tc>
      </w:tr>
      <w:tr w:rsidR="005A71A1" w14:paraId="16D27D71" w14:textId="77777777">
        <w:tc>
          <w:tcPr>
            <w:tcW w:w="10194" w:type="dxa"/>
          </w:tcPr>
          <w:p w14:paraId="16D27D70" w14:textId="77777777" w:rsidR="005A71A1" w:rsidRDefault="0058010D">
            <w:pPr>
              <w:spacing w:line="360" w:lineRule="auto"/>
              <w:rPr>
                <w:rFonts w:ascii="Aptos" w:eastAsia="Aptos" w:hAnsi="Aptos" w:cs="Aptos"/>
                <w:b/>
                <w:bCs/>
              </w:rPr>
            </w:pPr>
            <w:r>
              <w:rPr>
                <w:rFonts w:ascii="Aptos" w:eastAsia="Aptos" w:hAnsi="Aptos" w:cs="Aptos"/>
                <w:b/>
                <w:bCs/>
              </w:rPr>
              <w:lastRenderedPageBreak/>
              <w:t>Harassment</w:t>
            </w:r>
          </w:p>
        </w:tc>
      </w:tr>
      <w:tr w:rsidR="005A71A1" w14:paraId="16D27D74" w14:textId="77777777">
        <w:tc>
          <w:tcPr>
            <w:tcW w:w="10194" w:type="dxa"/>
          </w:tcPr>
          <w:p w14:paraId="16D27D72" w14:textId="77777777" w:rsidR="005A71A1" w:rsidRDefault="0058010D">
            <w:pPr>
              <w:spacing w:line="360" w:lineRule="auto"/>
              <w:rPr>
                <w:rFonts w:ascii="Aptos" w:eastAsia="Aptos" w:hAnsi="Aptos" w:cs="Aptos"/>
              </w:rPr>
            </w:pPr>
            <w:r>
              <w:rPr>
                <w:rFonts w:ascii="Aptos" w:eastAsia="Aptos" w:hAnsi="Aptos" w:cs="Aptos"/>
              </w:rPr>
              <w:t>Harassment as defined by ACAS is ‘Unwanted conduct that violates people’s dignity or creates an intimidating hostile, degrading, humiliating or offensive environment’.</w:t>
            </w:r>
          </w:p>
          <w:p w14:paraId="16D27D73" w14:textId="77777777" w:rsidR="005A71A1" w:rsidRDefault="0058010D">
            <w:pPr>
              <w:spacing w:line="360" w:lineRule="auto"/>
              <w:rPr>
                <w:rFonts w:ascii="Aptos" w:eastAsia="Aptos" w:hAnsi="Aptos" w:cs="Aptos"/>
                <w:b/>
                <w:bCs/>
              </w:rPr>
            </w:pPr>
            <w:r>
              <w:rPr>
                <w:rFonts w:ascii="Aptos" w:eastAsia="Aptos" w:hAnsi="Aptos" w:cs="Aptos"/>
              </w:rPr>
              <w:t>Unwelcomed or offensive behaviour that targets individuals based on factors such as race, gender, sexual orientation, religion, disability or other protected characteristics.</w:t>
            </w:r>
          </w:p>
        </w:tc>
      </w:tr>
    </w:tbl>
    <w:p w14:paraId="16D27D75" w14:textId="77777777" w:rsidR="005A71A1" w:rsidRDefault="005A71A1">
      <w:pPr>
        <w:spacing w:after="0" w:line="360" w:lineRule="auto"/>
        <w:rPr>
          <w:rFonts w:ascii="Aptos" w:eastAsia="Aptos" w:hAnsi="Aptos" w:cs="Aptos"/>
          <w:b/>
          <w:bCs/>
        </w:rPr>
      </w:pPr>
    </w:p>
    <w:p w14:paraId="16D27D76" w14:textId="77777777" w:rsidR="005A71A1" w:rsidRDefault="0058010D">
      <w:pPr>
        <w:rPr>
          <w:rFonts w:ascii="Aptos" w:eastAsia="Aptos" w:hAnsi="Aptos" w:cs="Aptos"/>
          <w:b/>
          <w:bCs/>
          <w:u w:val="single"/>
        </w:rPr>
      </w:pPr>
      <w:r>
        <w:br w:type="page"/>
      </w:r>
    </w:p>
    <w:p w14:paraId="16D27D77" w14:textId="77777777" w:rsidR="005A71A1" w:rsidRDefault="0058010D">
      <w:pPr>
        <w:keepNext/>
        <w:keepLines/>
        <w:pBdr>
          <w:top w:val="nil"/>
          <w:left w:val="nil"/>
          <w:bottom w:val="nil"/>
          <w:right w:val="nil"/>
          <w:between w:val="nil"/>
        </w:pBdr>
        <w:spacing w:after="0" w:line="360" w:lineRule="auto"/>
        <w:rPr>
          <w:rFonts w:ascii="Aptos" w:eastAsia="Aptos" w:hAnsi="Aptos" w:cs="Aptos"/>
          <w:b/>
          <w:bCs/>
          <w:color w:val="002060"/>
          <w:sz w:val="26"/>
          <w:szCs w:val="26"/>
        </w:rPr>
      </w:pPr>
      <w:r>
        <w:rPr>
          <w:rFonts w:ascii="Aptos" w:eastAsia="Aptos" w:hAnsi="Aptos" w:cs="Aptos"/>
          <w:b/>
          <w:bCs/>
          <w:color w:val="002060"/>
          <w:sz w:val="26"/>
          <w:szCs w:val="26"/>
        </w:rPr>
        <w:lastRenderedPageBreak/>
        <w:t>Legislation</w:t>
      </w:r>
    </w:p>
    <w:p w14:paraId="16D27D78" w14:textId="77777777" w:rsidR="005A71A1" w:rsidRDefault="0058010D">
      <w:pPr>
        <w:spacing w:after="0" w:line="360" w:lineRule="auto"/>
        <w:rPr>
          <w:rFonts w:ascii="Aptos" w:eastAsia="Aptos" w:hAnsi="Aptos" w:cs="Aptos"/>
        </w:rPr>
      </w:pPr>
      <w:r>
        <w:rPr>
          <w:rFonts w:ascii="Aptos" w:eastAsia="Aptos" w:hAnsi="Aptos" w:cs="Aptos"/>
        </w:rPr>
        <w:t xml:space="preserve">The section below provides further information on key legislation noted within this document. This list is not exhaustive, and further information can be found using the links below. </w:t>
      </w:r>
      <w:bookmarkStart w:id="23" w:name="bookmark=id.6o0zg9jq5z5g" w:colFirst="0" w:colLast="0"/>
      <w:bookmarkEnd w:id="23"/>
    </w:p>
    <w:tbl>
      <w:tblPr>
        <w:tblStyle w:val="ad"/>
        <w:tblW w:w="10194" w:type="dxa"/>
        <w:tblBorders>
          <w:top w:val="single" w:sz="4" w:space="0" w:color="6A2A89"/>
          <w:left w:val="single" w:sz="4" w:space="0" w:color="6A2A89"/>
          <w:bottom w:val="single" w:sz="4" w:space="0" w:color="6A2A89"/>
          <w:right w:val="single" w:sz="4" w:space="0" w:color="6A2A89"/>
          <w:insideH w:val="single" w:sz="4" w:space="0" w:color="6A2A89"/>
          <w:insideV w:val="single" w:sz="4" w:space="0" w:color="6A2A89"/>
        </w:tblBorders>
        <w:tblLayout w:type="fixed"/>
        <w:tblLook w:val="0400" w:firstRow="0" w:lastRow="0" w:firstColumn="0" w:lastColumn="0" w:noHBand="0" w:noVBand="1"/>
      </w:tblPr>
      <w:tblGrid>
        <w:gridCol w:w="10194"/>
      </w:tblGrid>
      <w:tr w:rsidR="005A71A1" w14:paraId="16D27D7A" w14:textId="77777777">
        <w:tc>
          <w:tcPr>
            <w:tcW w:w="10194" w:type="dxa"/>
          </w:tcPr>
          <w:bookmarkStart w:id="24" w:name="bookmark=id.x9k7vq2jtelo" w:colFirst="0" w:colLast="0"/>
          <w:bookmarkEnd w:id="24"/>
          <w:p w14:paraId="16D27D79" w14:textId="77777777" w:rsidR="005A71A1" w:rsidRDefault="0058010D">
            <w:pPr>
              <w:pStyle w:val="Heading3"/>
              <w:spacing w:before="0" w:line="360" w:lineRule="auto"/>
              <w:rPr>
                <w:rFonts w:ascii="Aptos" w:eastAsia="Aptos" w:hAnsi="Aptos" w:cs="Aptos"/>
              </w:rPr>
            </w:pPr>
            <w:r>
              <w:fldChar w:fldCharType="begin"/>
            </w:r>
            <w:r>
              <w:instrText>HYPERLINK "https://www.legislation.gov.uk/asp/2007/10/contents" \h</w:instrText>
            </w:r>
            <w:r>
              <w:fldChar w:fldCharType="separate"/>
            </w:r>
            <w:r>
              <w:rPr>
                <w:rFonts w:ascii="Aptos" w:eastAsia="Aptos" w:hAnsi="Aptos" w:cs="Aptos"/>
                <w:color w:val="002060"/>
              </w:rPr>
              <w:t>Adult Support and Protection (Scotland) Act 2007</w:t>
            </w:r>
            <w:r>
              <w:fldChar w:fldCharType="end"/>
            </w:r>
            <w:r>
              <w:rPr>
                <w:rFonts w:ascii="Aptos" w:eastAsia="Aptos" w:hAnsi="Aptos" w:cs="Aptos"/>
              </w:rPr>
              <w:t xml:space="preserve"> </w:t>
            </w:r>
          </w:p>
        </w:tc>
      </w:tr>
      <w:tr w:rsidR="005A71A1" w14:paraId="16D27D7C" w14:textId="77777777">
        <w:tc>
          <w:tcPr>
            <w:tcW w:w="10194" w:type="dxa"/>
          </w:tcPr>
          <w:p w14:paraId="16D27D7B" w14:textId="77777777" w:rsidR="005A71A1" w:rsidRDefault="0058010D">
            <w:pPr>
              <w:spacing w:line="360" w:lineRule="auto"/>
              <w:rPr>
                <w:rFonts w:ascii="Aptos" w:eastAsia="Aptos" w:hAnsi="Aptos" w:cs="Aptos"/>
                <w:color w:val="000000"/>
              </w:rPr>
            </w:pPr>
            <w:r>
              <w:rPr>
                <w:rFonts w:ascii="Aptos" w:eastAsia="Aptos" w:hAnsi="Aptos" w:cs="Aptos"/>
                <w:color w:val="000000"/>
              </w:rPr>
              <w:t>The Adult Support and Protection (S) Act 2007 was introduced to protect adults who may be at risk from harm from others. It provides greater protection to adults at risk of harm through powers to investigate and act to support and protect adults where concerns exist and places a duty on specified organisations to investigate suspected or actual harm. The main principle is that any intervention in an individual’s affair should provide benefit to the individual and should be the least restrictive option of those that are available.</w:t>
            </w:r>
          </w:p>
        </w:tc>
      </w:tr>
      <w:tr w:rsidR="005A71A1" w14:paraId="16D27D7E" w14:textId="77777777">
        <w:tc>
          <w:tcPr>
            <w:tcW w:w="10194" w:type="dxa"/>
          </w:tcPr>
          <w:p w14:paraId="16D27D7D" w14:textId="77777777" w:rsidR="005A71A1" w:rsidRDefault="0058010D">
            <w:pPr>
              <w:pStyle w:val="Heading3"/>
              <w:spacing w:before="0" w:line="360" w:lineRule="auto"/>
              <w:rPr>
                <w:rFonts w:ascii="Aptos" w:eastAsia="Aptos" w:hAnsi="Aptos" w:cs="Aptos"/>
                <w:color w:val="002060"/>
              </w:rPr>
            </w:pPr>
            <w:hyperlink r:id="rId15">
              <w:r>
                <w:rPr>
                  <w:rFonts w:ascii="Aptos" w:eastAsia="Aptos" w:hAnsi="Aptos" w:cs="Aptos"/>
                  <w:color w:val="002060"/>
                </w:rPr>
                <w:t>Adults with Incapacity (Scotland) Act 2000</w:t>
              </w:r>
            </w:hyperlink>
          </w:p>
        </w:tc>
      </w:tr>
      <w:tr w:rsidR="005A71A1" w14:paraId="16D27D80" w14:textId="77777777">
        <w:tc>
          <w:tcPr>
            <w:tcW w:w="10194" w:type="dxa"/>
          </w:tcPr>
          <w:p w14:paraId="16D27D7F" w14:textId="77777777" w:rsidR="005A71A1" w:rsidRDefault="0058010D">
            <w:pPr>
              <w:spacing w:line="360" w:lineRule="auto"/>
              <w:rPr>
                <w:rFonts w:ascii="Aptos" w:eastAsia="Aptos" w:hAnsi="Aptos" w:cs="Aptos"/>
                <w:color w:val="1E1E1E"/>
              </w:rPr>
            </w:pPr>
            <w:r>
              <w:rPr>
                <w:rFonts w:ascii="Aptos" w:eastAsia="Aptos" w:hAnsi="Aptos" w:cs="Aptos"/>
                <w:color w:val="1E1E1E"/>
              </w:rPr>
              <w:t xml:space="preserve">The Adults with Incapacity (S) Act 2000 provides a framework for supporting the wellbeing and protection of adults who lack the capacity to make decisions for themselves. Every adult has capacity unless they have been tested and formally assessed by medical practitioners not to have capacity and this may be limited to specific areas of life, not necessarily all areas. The Act aims to balance the protection of individuals who may have </w:t>
            </w:r>
            <w:proofErr w:type="gramStart"/>
            <w:r>
              <w:rPr>
                <w:rFonts w:ascii="Aptos" w:eastAsia="Aptos" w:hAnsi="Aptos" w:cs="Aptos"/>
                <w:color w:val="1E1E1E"/>
              </w:rPr>
              <w:t>particular vulnerabilities</w:t>
            </w:r>
            <w:proofErr w:type="gramEnd"/>
            <w:r>
              <w:rPr>
                <w:rFonts w:ascii="Aptos" w:eastAsia="Aptos" w:hAnsi="Aptos" w:cs="Aptos"/>
                <w:color w:val="1E1E1E"/>
              </w:rPr>
              <w:t>; respecting their rights and autonomy while supporting decision making in their best interests when they are unable to do so themselves.</w:t>
            </w:r>
          </w:p>
        </w:tc>
      </w:tr>
      <w:tr w:rsidR="005A71A1" w14:paraId="16D27D82" w14:textId="77777777">
        <w:tc>
          <w:tcPr>
            <w:tcW w:w="10194" w:type="dxa"/>
          </w:tcPr>
          <w:p w14:paraId="16D27D81" w14:textId="77777777" w:rsidR="005A71A1" w:rsidRDefault="0058010D">
            <w:pPr>
              <w:pStyle w:val="Heading3"/>
              <w:spacing w:before="0" w:line="360" w:lineRule="auto"/>
              <w:rPr>
                <w:rFonts w:ascii="Aptos" w:eastAsia="Aptos" w:hAnsi="Aptos" w:cs="Aptos"/>
                <w:color w:val="002060"/>
              </w:rPr>
            </w:pPr>
            <w:hyperlink r:id="rId16">
              <w:r>
                <w:rPr>
                  <w:rFonts w:ascii="Aptos" w:eastAsia="Aptos" w:hAnsi="Aptos" w:cs="Aptos"/>
                  <w:color w:val="002060"/>
                </w:rPr>
                <w:t>Children and Young People (Scotland) Act 2014</w:t>
              </w:r>
            </w:hyperlink>
          </w:p>
        </w:tc>
      </w:tr>
      <w:tr w:rsidR="005A71A1" w14:paraId="16D27D84" w14:textId="77777777">
        <w:tc>
          <w:tcPr>
            <w:tcW w:w="10194" w:type="dxa"/>
          </w:tcPr>
          <w:p w14:paraId="16D27D83" w14:textId="77777777" w:rsidR="005A71A1" w:rsidRDefault="0058010D">
            <w:pPr>
              <w:spacing w:line="360" w:lineRule="auto"/>
              <w:rPr>
                <w:rFonts w:ascii="Aptos" w:eastAsia="Aptos" w:hAnsi="Aptos" w:cs="Aptos"/>
                <w:color w:val="1E1E1E"/>
                <w:highlight w:val="white"/>
              </w:rPr>
            </w:pPr>
            <w:r>
              <w:rPr>
                <w:rFonts w:ascii="Aptos" w:eastAsia="Aptos" w:hAnsi="Aptos" w:cs="Aptos"/>
                <w:color w:val="1E1E1E"/>
                <w:highlight w:val="white"/>
              </w:rPr>
              <w:t>The Children and Young People (S) Act 2014 aims to improve outcomes for children and young people by promoting their wellbeing, safety, and rights. The relevance for adults is with respect to care experienced young people and adults, where corporate parents continue to have legal responsibilities up to the age of 26 years as stated in Part 9.</w:t>
            </w:r>
          </w:p>
        </w:tc>
      </w:tr>
      <w:tr w:rsidR="005A71A1" w14:paraId="16D27D86" w14:textId="77777777">
        <w:tc>
          <w:tcPr>
            <w:tcW w:w="10194" w:type="dxa"/>
          </w:tcPr>
          <w:p w14:paraId="16D27D85" w14:textId="77777777" w:rsidR="005A71A1" w:rsidRDefault="0058010D">
            <w:pPr>
              <w:pStyle w:val="Heading3"/>
              <w:spacing w:before="0" w:line="360" w:lineRule="auto"/>
              <w:rPr>
                <w:rFonts w:ascii="Aptos" w:eastAsia="Aptos" w:hAnsi="Aptos" w:cs="Aptos"/>
                <w:color w:val="002060"/>
              </w:rPr>
            </w:pPr>
            <w:hyperlink r:id="rId17">
              <w:r>
                <w:rPr>
                  <w:rFonts w:ascii="Aptos" w:eastAsia="Aptos" w:hAnsi="Aptos" w:cs="Aptos"/>
                  <w:color w:val="002060"/>
                </w:rPr>
                <w:t>Data Protection Act 2018</w:t>
              </w:r>
            </w:hyperlink>
          </w:p>
        </w:tc>
      </w:tr>
      <w:tr w:rsidR="005A71A1" w14:paraId="16D27D88" w14:textId="77777777">
        <w:tc>
          <w:tcPr>
            <w:tcW w:w="10194" w:type="dxa"/>
          </w:tcPr>
          <w:p w14:paraId="16D27D87" w14:textId="77777777" w:rsidR="005A71A1" w:rsidRDefault="0058010D">
            <w:pPr>
              <w:spacing w:line="360" w:lineRule="auto"/>
              <w:rPr>
                <w:rFonts w:ascii="Aptos" w:eastAsia="Aptos" w:hAnsi="Aptos" w:cs="Aptos"/>
                <w:color w:val="1E1E1E"/>
                <w:highlight w:val="white"/>
              </w:rPr>
            </w:pPr>
            <w:r>
              <w:rPr>
                <w:rFonts w:ascii="Aptos" w:eastAsia="Aptos" w:hAnsi="Aptos" w:cs="Aptos"/>
                <w:color w:val="1E1E1E"/>
                <w:highlight w:val="white"/>
              </w:rPr>
              <w:t>The Data Protection Act 2018 was introduced to provide regulation of the processing of information relating to individuals; to make provision in connection with the Information Commissioner's functions under certain regulations relating to information; to make provision for a direct marketing code of practice; and for connected purposes.</w:t>
            </w:r>
          </w:p>
        </w:tc>
      </w:tr>
      <w:tr w:rsidR="005A71A1" w14:paraId="16D27D8A" w14:textId="77777777">
        <w:tc>
          <w:tcPr>
            <w:tcW w:w="10194" w:type="dxa"/>
          </w:tcPr>
          <w:p w14:paraId="16D27D89" w14:textId="4405A3C2" w:rsidR="005A71A1" w:rsidRPr="005A55C1" w:rsidRDefault="00667494">
            <w:pPr>
              <w:pStyle w:val="Heading3"/>
              <w:spacing w:before="0" w:line="360" w:lineRule="auto"/>
              <w:rPr>
                <w:rFonts w:ascii="Aptos" w:eastAsia="Aptos" w:hAnsi="Aptos" w:cs="Aptos"/>
              </w:rPr>
            </w:pPr>
            <w:r w:rsidRPr="005A55C1">
              <w:rPr>
                <w:color w:val="002060"/>
              </w:rPr>
              <w:t>Domestic Abuse (</w:t>
            </w:r>
            <w:r w:rsidR="005A55C1" w:rsidRPr="005A55C1">
              <w:rPr>
                <w:color w:val="002060"/>
              </w:rPr>
              <w:t>Protection) (Scotland) Act 2021</w:t>
            </w:r>
          </w:p>
        </w:tc>
      </w:tr>
      <w:tr w:rsidR="005A71A1" w14:paraId="16D27D8C" w14:textId="77777777">
        <w:tc>
          <w:tcPr>
            <w:tcW w:w="10194" w:type="dxa"/>
          </w:tcPr>
          <w:p w14:paraId="16D27D8B" w14:textId="77777777" w:rsidR="005A71A1" w:rsidRDefault="0058010D">
            <w:pPr>
              <w:spacing w:line="360" w:lineRule="auto"/>
              <w:rPr>
                <w:rFonts w:ascii="Aptos" w:eastAsia="Aptos" w:hAnsi="Aptos" w:cs="Aptos"/>
                <w:color w:val="1E1E1E"/>
                <w:highlight w:val="white"/>
              </w:rPr>
            </w:pPr>
            <w:r>
              <w:rPr>
                <w:rFonts w:ascii="Aptos" w:eastAsia="Aptos" w:hAnsi="Aptos" w:cs="Aptos"/>
                <w:color w:val="1E1E1E"/>
                <w:highlight w:val="white"/>
              </w:rPr>
              <w:t xml:space="preserve">The Domestic Abuse (Protection)(S) Act 2021 aims to address domestic abuse in Scotland. It introduced measures such as Domestic Abuse Protection Notices (DAPNs) and Domestic Abuse Protection Orders (DAPOs) to protect victims. The Act supports victims and promotes training of professionals to enhance </w:t>
            </w:r>
            <w:r>
              <w:rPr>
                <w:rFonts w:ascii="Aptos" w:eastAsia="Aptos" w:hAnsi="Aptos" w:cs="Aptos"/>
                <w:color w:val="1E1E1E"/>
                <w:highlight w:val="white"/>
              </w:rPr>
              <w:lastRenderedPageBreak/>
              <w:t>support and responses to domestic abuse cases. It also ensures that protection measures are recognised and enforced.</w:t>
            </w:r>
          </w:p>
        </w:tc>
      </w:tr>
      <w:tr w:rsidR="005A71A1" w14:paraId="16D27D8E" w14:textId="77777777">
        <w:tc>
          <w:tcPr>
            <w:tcW w:w="10194" w:type="dxa"/>
          </w:tcPr>
          <w:p w14:paraId="16D27D8D" w14:textId="77777777" w:rsidR="005A71A1" w:rsidRDefault="0058010D">
            <w:pPr>
              <w:pStyle w:val="Heading3"/>
              <w:spacing w:before="0" w:line="360" w:lineRule="auto"/>
              <w:rPr>
                <w:rFonts w:ascii="Aptos" w:eastAsia="Aptos" w:hAnsi="Aptos" w:cs="Aptos"/>
              </w:rPr>
            </w:pPr>
            <w:hyperlink r:id="rId18">
              <w:r>
                <w:rPr>
                  <w:rFonts w:ascii="Aptos" w:eastAsia="Aptos" w:hAnsi="Aptos" w:cs="Aptos"/>
                  <w:color w:val="002060"/>
                </w:rPr>
                <w:t>Equality Act 2010</w:t>
              </w:r>
            </w:hyperlink>
          </w:p>
        </w:tc>
      </w:tr>
      <w:tr w:rsidR="005A71A1" w14:paraId="16D27D90" w14:textId="77777777">
        <w:tc>
          <w:tcPr>
            <w:tcW w:w="10194" w:type="dxa"/>
          </w:tcPr>
          <w:p w14:paraId="16D27D8F" w14:textId="77777777" w:rsidR="005A71A1" w:rsidRDefault="0058010D">
            <w:pPr>
              <w:spacing w:line="360" w:lineRule="auto"/>
              <w:rPr>
                <w:rFonts w:ascii="Aptos" w:eastAsia="Aptos" w:hAnsi="Aptos" w:cs="Aptos"/>
                <w:color w:val="1E1E1E"/>
                <w:highlight w:val="white"/>
              </w:rPr>
            </w:pPr>
            <w:r>
              <w:rPr>
                <w:rFonts w:ascii="Aptos" w:eastAsia="Aptos" w:hAnsi="Aptos" w:cs="Aptos"/>
                <w:highlight w:val="white"/>
              </w:rPr>
              <w:t xml:space="preserve">The Equality Act aims to protect individuals from discrimination and promote equal opportunities in various aspects of life. It prohibits discrimination based on characteristics </w:t>
            </w:r>
            <w:proofErr w:type="gramStart"/>
            <w:r>
              <w:rPr>
                <w:rFonts w:ascii="Aptos" w:eastAsia="Aptos" w:hAnsi="Aptos" w:cs="Aptos"/>
                <w:highlight w:val="white"/>
              </w:rPr>
              <w:t>including:</w:t>
            </w:r>
            <w:proofErr w:type="gramEnd"/>
            <w:r>
              <w:rPr>
                <w:rFonts w:ascii="Aptos" w:eastAsia="Aptos" w:hAnsi="Aptos" w:cs="Aptos"/>
                <w:highlight w:val="white"/>
              </w:rPr>
              <w:t xml:space="preserve"> age, disability, gender reassignment, marriage and civil partnership, pregnancy and maternity, race, religion or belief, sex and sexual orientation. The Act covers both direct and indirect discrimination, harassment, and victimisation. </w:t>
            </w:r>
          </w:p>
        </w:tc>
      </w:tr>
      <w:tr w:rsidR="005A71A1" w14:paraId="16D27D92" w14:textId="77777777">
        <w:tc>
          <w:tcPr>
            <w:tcW w:w="10194" w:type="dxa"/>
          </w:tcPr>
          <w:p w14:paraId="16D27D91" w14:textId="77777777" w:rsidR="005A71A1" w:rsidRDefault="0058010D">
            <w:pPr>
              <w:pStyle w:val="Heading3"/>
              <w:spacing w:before="0" w:line="360" w:lineRule="auto"/>
              <w:rPr>
                <w:rFonts w:ascii="Aptos" w:eastAsia="Aptos" w:hAnsi="Aptos" w:cs="Aptos"/>
              </w:rPr>
            </w:pPr>
            <w:r>
              <w:rPr>
                <w:rFonts w:ascii="Aptos" w:eastAsia="Aptos" w:hAnsi="Aptos" w:cs="Aptos"/>
                <w:color w:val="002060"/>
              </w:rPr>
              <w:t>Supporting Children’s Learning – Code of Practice</w:t>
            </w:r>
          </w:p>
        </w:tc>
      </w:tr>
      <w:tr w:rsidR="005A71A1" w14:paraId="16D27D94" w14:textId="77777777">
        <w:tc>
          <w:tcPr>
            <w:tcW w:w="10194" w:type="dxa"/>
          </w:tcPr>
          <w:p w14:paraId="16D27D93" w14:textId="77777777" w:rsidR="005A71A1" w:rsidRDefault="0058010D">
            <w:pPr>
              <w:spacing w:line="360" w:lineRule="auto"/>
              <w:rPr>
                <w:rFonts w:ascii="Aptos" w:eastAsia="Aptos" w:hAnsi="Aptos" w:cs="Aptos"/>
                <w:highlight w:val="white"/>
              </w:rPr>
            </w:pPr>
            <w:r>
              <w:rPr>
                <w:rFonts w:ascii="Aptos" w:eastAsia="Aptos" w:hAnsi="Aptos" w:cs="Aptos"/>
              </w:rPr>
              <w:t xml:space="preserve">Supporting Children’s Learning – Code of Practice is a set of guidelines on the Education (Additional Support for Learning) (Scotland) Act 2004. It provides statutory guidance for on the duties of education authorities and other appropriate organisations on how best to support children and young people’s learning. It is intended for a range of organisations and individuals who are involved in supporting children with additional support needs. </w:t>
            </w:r>
          </w:p>
        </w:tc>
      </w:tr>
      <w:tr w:rsidR="005A71A1" w14:paraId="16D27D96" w14:textId="77777777">
        <w:tc>
          <w:tcPr>
            <w:tcW w:w="10194" w:type="dxa"/>
          </w:tcPr>
          <w:p w14:paraId="16D27D95" w14:textId="77777777" w:rsidR="005A71A1" w:rsidRDefault="0058010D">
            <w:pPr>
              <w:spacing w:line="360" w:lineRule="auto"/>
              <w:rPr>
                <w:rFonts w:ascii="Aptos" w:eastAsia="Aptos" w:hAnsi="Aptos" w:cs="Aptos"/>
              </w:rPr>
            </w:pPr>
            <w:r>
              <w:rPr>
                <w:color w:val="002060"/>
                <w:sz w:val="24"/>
                <w:szCs w:val="24"/>
              </w:rPr>
              <w:t>Human Rights Act 1998</w:t>
            </w:r>
          </w:p>
        </w:tc>
      </w:tr>
      <w:tr w:rsidR="005A71A1" w14:paraId="16D27D98" w14:textId="77777777">
        <w:tc>
          <w:tcPr>
            <w:tcW w:w="10194" w:type="dxa"/>
          </w:tcPr>
          <w:p w14:paraId="16D27D97" w14:textId="77777777" w:rsidR="005A71A1" w:rsidRDefault="0058010D">
            <w:pPr>
              <w:spacing w:line="360" w:lineRule="auto"/>
              <w:rPr>
                <w:rFonts w:ascii="Aptos" w:eastAsia="Aptos" w:hAnsi="Aptos" w:cs="Aptos"/>
              </w:rPr>
            </w:pPr>
            <w:r>
              <w:rPr>
                <w:rFonts w:ascii="Aptos" w:eastAsia="Aptos" w:hAnsi="Aptos" w:cs="Aptos"/>
              </w:rPr>
              <w:t xml:space="preserve">This enshrines the rights and freedoms guaranteed under the European Convention on Human Rights in UK legislation. </w:t>
            </w:r>
          </w:p>
        </w:tc>
      </w:tr>
      <w:tr w:rsidR="005A71A1" w14:paraId="16D27D9A" w14:textId="77777777">
        <w:tc>
          <w:tcPr>
            <w:tcW w:w="10194" w:type="dxa"/>
          </w:tcPr>
          <w:p w14:paraId="16D27D99" w14:textId="77777777" w:rsidR="005A71A1" w:rsidRDefault="0058010D">
            <w:pPr>
              <w:spacing w:line="360" w:lineRule="auto"/>
              <w:rPr>
                <w:rFonts w:ascii="Aptos" w:eastAsia="Aptos" w:hAnsi="Aptos" w:cs="Aptos"/>
              </w:rPr>
            </w:pPr>
            <w:r>
              <w:rPr>
                <w:color w:val="002060"/>
                <w:sz w:val="24"/>
                <w:szCs w:val="24"/>
              </w:rPr>
              <w:t>Disclosure (Scotland) Act 2020</w:t>
            </w:r>
          </w:p>
        </w:tc>
      </w:tr>
      <w:tr w:rsidR="005A71A1" w14:paraId="16D27D9F" w14:textId="77777777">
        <w:tc>
          <w:tcPr>
            <w:tcW w:w="10194" w:type="dxa"/>
          </w:tcPr>
          <w:p w14:paraId="16D27D9B" w14:textId="77777777" w:rsidR="005A71A1" w:rsidRDefault="0058010D">
            <w:pPr>
              <w:spacing w:line="360" w:lineRule="auto"/>
              <w:rPr>
                <w:rFonts w:ascii="Aptos" w:eastAsia="Aptos" w:hAnsi="Aptos" w:cs="Aptos"/>
              </w:rPr>
            </w:pPr>
            <w:r>
              <w:rPr>
                <w:rFonts w:ascii="Aptos" w:eastAsia="Aptos" w:hAnsi="Aptos" w:cs="Aptos"/>
              </w:rPr>
              <w:t>This is the updated legislation (mostly implemented from 1</w:t>
            </w:r>
            <w:r>
              <w:rPr>
                <w:rFonts w:ascii="Aptos" w:eastAsia="Aptos" w:hAnsi="Aptos" w:cs="Aptos"/>
                <w:vertAlign w:val="superscript"/>
              </w:rPr>
              <w:t>st</w:t>
            </w:r>
            <w:r>
              <w:rPr>
                <w:rFonts w:ascii="Aptos" w:eastAsia="Aptos" w:hAnsi="Aptos" w:cs="Aptos"/>
              </w:rPr>
              <w:t xml:space="preserve"> April 2025) related to the Protecting Vulnerable Groups (PVG) scheme. It helps to ensure people who are unsuitable for work with children or protected adults cannot do regulated roles with these groups. Disclosure Scotland will carry out criminal record checks on those applying to the scheme. This information can be shared with an organisation who will then decide if you are suitable for the role you are applying for. </w:t>
            </w:r>
          </w:p>
          <w:p w14:paraId="16D27D9C" w14:textId="77777777" w:rsidR="005A71A1" w:rsidRDefault="005A71A1">
            <w:pPr>
              <w:spacing w:line="360" w:lineRule="auto"/>
              <w:rPr>
                <w:rFonts w:ascii="Aptos" w:eastAsia="Aptos" w:hAnsi="Aptos" w:cs="Aptos"/>
              </w:rPr>
            </w:pPr>
          </w:p>
          <w:p w14:paraId="16D27D9D" w14:textId="77777777" w:rsidR="005A71A1" w:rsidRDefault="0058010D">
            <w:pPr>
              <w:spacing w:line="360" w:lineRule="auto"/>
              <w:rPr>
                <w:rFonts w:ascii="Aptos" w:eastAsia="Aptos" w:hAnsi="Aptos" w:cs="Aptos"/>
              </w:rPr>
            </w:pPr>
            <w:r>
              <w:rPr>
                <w:rFonts w:ascii="Aptos" w:eastAsia="Aptos" w:hAnsi="Aptos" w:cs="Aptos"/>
              </w:rPr>
              <w:t xml:space="preserve">It is a </w:t>
            </w:r>
            <w:r w:rsidRPr="007616D7">
              <w:rPr>
                <w:rFonts w:ascii="Aptos" w:eastAsia="Aptos" w:hAnsi="Aptos" w:cs="Aptos"/>
                <w:b/>
                <w:bCs/>
              </w:rPr>
              <w:t>legal requirement</w:t>
            </w:r>
            <w:r>
              <w:rPr>
                <w:rFonts w:ascii="Aptos" w:eastAsia="Aptos" w:hAnsi="Aptos" w:cs="Aptos"/>
              </w:rPr>
              <w:t xml:space="preserve"> for those carrying out a regulated role to be members of the PVG scheme. It is an offence for an individual to undertake a regulated role without PVG membership, and for an organisation to appoint someone to a regulated role without the appropriate PVG checks.</w:t>
            </w:r>
          </w:p>
          <w:p w14:paraId="16D27D9E" w14:textId="77777777" w:rsidR="005A71A1" w:rsidRDefault="0058010D">
            <w:pPr>
              <w:spacing w:line="360" w:lineRule="auto"/>
              <w:rPr>
                <w:rFonts w:ascii="Aptos" w:eastAsia="Aptos" w:hAnsi="Aptos" w:cs="Aptos"/>
              </w:rPr>
            </w:pPr>
            <w:r>
              <w:rPr>
                <w:rFonts w:ascii="Aptos" w:eastAsia="Aptos" w:hAnsi="Aptos" w:cs="Aptos"/>
              </w:rPr>
              <w:t>From 1</w:t>
            </w:r>
            <w:r w:rsidRPr="007616D7">
              <w:rPr>
                <w:rFonts w:ascii="Aptos" w:eastAsia="Aptos" w:hAnsi="Aptos" w:cs="Aptos"/>
              </w:rPr>
              <w:t>st</w:t>
            </w:r>
            <w:r>
              <w:rPr>
                <w:rFonts w:ascii="Aptos" w:eastAsia="Aptos" w:hAnsi="Aptos" w:cs="Aptos"/>
              </w:rPr>
              <w:t xml:space="preserve"> April 2026, PVG membership will move from a lifetime membership model to a five-year renewable membership.</w:t>
            </w:r>
          </w:p>
        </w:tc>
      </w:tr>
    </w:tbl>
    <w:p w14:paraId="16D27DA0" w14:textId="77777777" w:rsidR="005A71A1" w:rsidRDefault="0058010D">
      <w:pPr>
        <w:rPr>
          <w:rFonts w:ascii="Aptos" w:eastAsia="Aptos" w:hAnsi="Aptos" w:cs="Aptos"/>
        </w:rPr>
      </w:pPr>
      <w:r>
        <w:br w:type="page"/>
      </w:r>
    </w:p>
    <w:p w14:paraId="16D27DA1" w14:textId="77777777" w:rsidR="005A71A1" w:rsidRDefault="0058010D">
      <w:pPr>
        <w:keepNext/>
        <w:keepLines/>
        <w:pBdr>
          <w:top w:val="nil"/>
          <w:left w:val="nil"/>
          <w:bottom w:val="nil"/>
          <w:right w:val="nil"/>
          <w:between w:val="nil"/>
        </w:pBdr>
        <w:spacing w:after="0" w:line="360" w:lineRule="auto"/>
        <w:rPr>
          <w:rFonts w:ascii="Times New Roman" w:eastAsia="Times New Roman" w:hAnsi="Times New Roman" w:cs="Times New Roman"/>
          <w:b/>
          <w:bCs/>
          <w:color w:val="002060"/>
          <w:sz w:val="32"/>
          <w:szCs w:val="32"/>
        </w:rPr>
      </w:pPr>
      <w:bookmarkStart w:id="25" w:name="_heading=h.tnabgtqj72vl" w:colFirst="0" w:colLast="0"/>
      <w:bookmarkEnd w:id="25"/>
      <w:r>
        <w:rPr>
          <w:rFonts w:ascii="Times New Roman" w:eastAsia="Times New Roman" w:hAnsi="Times New Roman" w:cs="Times New Roman"/>
          <w:b/>
          <w:bCs/>
          <w:color w:val="002060"/>
          <w:sz w:val="32"/>
          <w:szCs w:val="32"/>
        </w:rPr>
        <w:lastRenderedPageBreak/>
        <w:t>Section 6: Resources and Signposting</w:t>
      </w:r>
    </w:p>
    <w:p w14:paraId="16D27DA2" w14:textId="77777777" w:rsidR="005A71A1" w:rsidRDefault="0058010D">
      <w:pPr>
        <w:spacing w:after="0" w:line="360" w:lineRule="auto"/>
        <w:rPr>
          <w:rFonts w:ascii="Aptos" w:eastAsia="Aptos" w:hAnsi="Aptos" w:cs="Aptos"/>
        </w:rPr>
      </w:pPr>
      <w:r>
        <w:rPr>
          <w:rFonts w:ascii="Aptos" w:eastAsia="Aptos" w:hAnsi="Aptos" w:cs="Aptos"/>
        </w:rPr>
        <w:t xml:space="preserve">The section below provides a list of organisations that provide a variety of support and resources on key areas noted within this document. </w:t>
      </w:r>
    </w:p>
    <w:p w14:paraId="16D27DA3" w14:textId="77777777" w:rsidR="005A71A1" w:rsidRDefault="0058010D">
      <w:pPr>
        <w:spacing w:after="0" w:line="360" w:lineRule="auto"/>
        <w:rPr>
          <w:rFonts w:ascii="Aptos" w:eastAsia="Aptos" w:hAnsi="Aptos" w:cs="Aptos"/>
        </w:rPr>
      </w:pPr>
      <w:r>
        <w:rPr>
          <w:rFonts w:ascii="Aptos" w:eastAsia="Aptos" w:hAnsi="Aptos" w:cs="Aptos"/>
        </w:rPr>
        <w:t xml:space="preserve">For more information about how the Case Management Support Service can support you, visit: </w:t>
      </w:r>
      <w:hyperlink r:id="rId19">
        <w:r>
          <w:rPr>
            <w:rFonts w:ascii="Aptos" w:eastAsia="Aptos" w:hAnsi="Aptos" w:cs="Aptos"/>
            <w:color w:val="009CA6"/>
            <w:u w:val="single"/>
          </w:rPr>
          <w:t>www.childrenfirst.org.uk/cmss</w:t>
        </w:r>
      </w:hyperlink>
      <w:r>
        <w:rPr>
          <w:rFonts w:ascii="Aptos" w:eastAsia="Aptos" w:hAnsi="Aptos" w:cs="Aptos"/>
        </w:rPr>
        <w:t xml:space="preserve">, call 0300 373 1080 or email </w:t>
      </w:r>
      <w:hyperlink r:id="rId20">
        <w:r>
          <w:rPr>
            <w:rFonts w:ascii="Aptos" w:eastAsia="Aptos" w:hAnsi="Aptos" w:cs="Aptos"/>
            <w:color w:val="009CA6"/>
            <w:u w:val="single"/>
          </w:rPr>
          <w:t>cmss@childrenfirst.org.uk</w:t>
        </w:r>
      </w:hyperlink>
      <w:r>
        <w:rPr>
          <w:rFonts w:ascii="Aptos" w:eastAsia="Aptos" w:hAnsi="Aptos" w:cs="Aptos"/>
        </w:rPr>
        <w:t>.</w:t>
      </w:r>
    </w:p>
    <w:p w14:paraId="16D27DA4" w14:textId="77777777" w:rsidR="005A71A1" w:rsidRDefault="005A71A1">
      <w:pPr>
        <w:spacing w:after="0" w:line="360" w:lineRule="auto"/>
        <w:rPr>
          <w:rFonts w:ascii="Aptos" w:eastAsia="Aptos" w:hAnsi="Aptos" w:cs="Aptos"/>
        </w:rPr>
      </w:pPr>
    </w:p>
    <w:tbl>
      <w:tblPr>
        <w:tblStyle w:val="ae"/>
        <w:tblW w:w="9380" w:type="dxa"/>
        <w:jc w:val="center"/>
        <w:tblBorders>
          <w:top w:val="single" w:sz="4" w:space="0" w:color="6A2A89"/>
          <w:left w:val="single" w:sz="4" w:space="0" w:color="6A2A89"/>
          <w:bottom w:val="single" w:sz="4" w:space="0" w:color="6A2A89"/>
          <w:right w:val="single" w:sz="4" w:space="0" w:color="6A2A89"/>
          <w:insideH w:val="single" w:sz="4" w:space="0" w:color="6A2A89"/>
          <w:insideV w:val="single" w:sz="4" w:space="0" w:color="6A2A89"/>
        </w:tblBorders>
        <w:tblLayout w:type="fixed"/>
        <w:tblLook w:val="0400" w:firstRow="0" w:lastRow="0" w:firstColumn="0" w:lastColumn="0" w:noHBand="0" w:noVBand="1"/>
      </w:tblPr>
      <w:tblGrid>
        <w:gridCol w:w="4957"/>
        <w:gridCol w:w="4423"/>
      </w:tblGrid>
      <w:tr w:rsidR="005A71A1" w14:paraId="16D27DA7" w14:textId="77777777">
        <w:trPr>
          <w:jc w:val="center"/>
        </w:trPr>
        <w:tc>
          <w:tcPr>
            <w:tcW w:w="4957" w:type="dxa"/>
          </w:tcPr>
          <w:p w14:paraId="16D27DA5" w14:textId="77777777" w:rsidR="005A71A1" w:rsidRDefault="00000000">
            <w:pPr>
              <w:spacing w:line="360" w:lineRule="auto"/>
              <w:rPr>
                <w:rFonts w:ascii="Aptos" w:eastAsia="Aptos" w:hAnsi="Aptos" w:cs="Aptos"/>
                <w:b/>
                <w:bCs/>
              </w:rPr>
            </w:pPr>
            <w:sdt>
              <w:sdtPr>
                <w:tag w:val="goog_rdk_27"/>
                <w:id w:val="-1718721798"/>
              </w:sdtPr>
              <w:sdtContent/>
            </w:sdt>
            <w:r w:rsidR="0058010D">
              <w:rPr>
                <w:rFonts w:ascii="Aptos" w:eastAsia="Aptos" w:hAnsi="Aptos" w:cs="Aptos"/>
                <w:b/>
                <w:bCs/>
              </w:rPr>
              <w:t>Resource</w:t>
            </w:r>
          </w:p>
        </w:tc>
        <w:tc>
          <w:tcPr>
            <w:tcW w:w="4423" w:type="dxa"/>
          </w:tcPr>
          <w:p w14:paraId="16D27DA6" w14:textId="77777777" w:rsidR="005A71A1" w:rsidRDefault="0058010D">
            <w:pPr>
              <w:spacing w:line="360" w:lineRule="auto"/>
              <w:rPr>
                <w:rFonts w:ascii="Aptos" w:eastAsia="Aptos" w:hAnsi="Aptos" w:cs="Aptos"/>
                <w:b/>
                <w:bCs/>
              </w:rPr>
            </w:pPr>
            <w:r>
              <w:rPr>
                <w:rFonts w:ascii="Aptos" w:eastAsia="Aptos" w:hAnsi="Aptos" w:cs="Aptos"/>
                <w:b/>
                <w:bCs/>
              </w:rPr>
              <w:t>Contact Information</w:t>
            </w:r>
          </w:p>
        </w:tc>
      </w:tr>
      <w:tr w:rsidR="005A71A1" w14:paraId="16D27DAA" w14:textId="77777777">
        <w:trPr>
          <w:jc w:val="center"/>
        </w:trPr>
        <w:tc>
          <w:tcPr>
            <w:tcW w:w="4957" w:type="dxa"/>
          </w:tcPr>
          <w:p w14:paraId="16D27DA8" w14:textId="77777777" w:rsidR="005A71A1" w:rsidRDefault="0058010D">
            <w:pPr>
              <w:spacing w:line="360" w:lineRule="auto"/>
              <w:rPr>
                <w:rFonts w:ascii="Aptos" w:eastAsia="Aptos" w:hAnsi="Aptos" w:cs="Aptos"/>
              </w:rPr>
            </w:pPr>
            <w:r>
              <w:rPr>
                <w:rFonts w:ascii="Aptos" w:eastAsia="Aptos" w:hAnsi="Aptos" w:cs="Aptos"/>
              </w:rPr>
              <w:t>Police - Emergency</w:t>
            </w:r>
          </w:p>
        </w:tc>
        <w:tc>
          <w:tcPr>
            <w:tcW w:w="4423" w:type="dxa"/>
          </w:tcPr>
          <w:p w14:paraId="16D27DA9" w14:textId="77777777" w:rsidR="005A71A1" w:rsidRDefault="0058010D">
            <w:pPr>
              <w:spacing w:line="360" w:lineRule="auto"/>
              <w:rPr>
                <w:rFonts w:ascii="Aptos" w:eastAsia="Aptos" w:hAnsi="Aptos" w:cs="Aptos"/>
              </w:rPr>
            </w:pPr>
            <w:r>
              <w:rPr>
                <w:rFonts w:ascii="Aptos" w:eastAsia="Aptos" w:hAnsi="Aptos" w:cs="Aptos"/>
              </w:rPr>
              <w:t>999</w:t>
            </w:r>
          </w:p>
        </w:tc>
      </w:tr>
      <w:tr w:rsidR="005A71A1" w14:paraId="16D27DAD" w14:textId="77777777">
        <w:trPr>
          <w:jc w:val="center"/>
        </w:trPr>
        <w:tc>
          <w:tcPr>
            <w:tcW w:w="4957" w:type="dxa"/>
          </w:tcPr>
          <w:p w14:paraId="16D27DAB" w14:textId="77777777" w:rsidR="005A71A1" w:rsidRDefault="0058010D">
            <w:pPr>
              <w:spacing w:line="360" w:lineRule="auto"/>
              <w:rPr>
                <w:rFonts w:ascii="Aptos" w:eastAsia="Aptos" w:hAnsi="Aptos" w:cs="Aptos"/>
              </w:rPr>
            </w:pPr>
            <w:r>
              <w:rPr>
                <w:rFonts w:ascii="Aptos" w:eastAsia="Aptos" w:hAnsi="Aptos" w:cs="Aptos"/>
              </w:rPr>
              <w:t xml:space="preserve">Police - </w:t>
            </w:r>
            <w:proofErr w:type="gramStart"/>
            <w:r>
              <w:rPr>
                <w:rFonts w:ascii="Aptos" w:eastAsia="Aptos" w:hAnsi="Aptos" w:cs="Aptos"/>
              </w:rPr>
              <w:t>Non-Emergency</w:t>
            </w:r>
            <w:proofErr w:type="gramEnd"/>
          </w:p>
        </w:tc>
        <w:tc>
          <w:tcPr>
            <w:tcW w:w="4423" w:type="dxa"/>
          </w:tcPr>
          <w:p w14:paraId="16D27DAC" w14:textId="77777777" w:rsidR="005A71A1" w:rsidRDefault="0058010D">
            <w:pPr>
              <w:spacing w:line="360" w:lineRule="auto"/>
              <w:rPr>
                <w:rFonts w:ascii="Aptos" w:eastAsia="Aptos" w:hAnsi="Aptos" w:cs="Aptos"/>
              </w:rPr>
            </w:pPr>
            <w:r>
              <w:rPr>
                <w:rFonts w:ascii="Aptos" w:eastAsia="Aptos" w:hAnsi="Aptos" w:cs="Aptos"/>
              </w:rPr>
              <w:t xml:space="preserve">101 or online </w:t>
            </w:r>
            <w:hyperlink r:id="rId21">
              <w:r>
                <w:rPr>
                  <w:rFonts w:ascii="Aptos" w:eastAsia="Aptos" w:hAnsi="Aptos" w:cs="Aptos"/>
                  <w:color w:val="009CA6"/>
                  <w:u w:val="single"/>
                </w:rPr>
                <w:t>Contact Us form | Police Scotland</w:t>
              </w:r>
            </w:hyperlink>
          </w:p>
        </w:tc>
      </w:tr>
      <w:tr w:rsidR="005A71A1" w14:paraId="16D27DB0" w14:textId="77777777">
        <w:trPr>
          <w:jc w:val="center"/>
        </w:trPr>
        <w:tc>
          <w:tcPr>
            <w:tcW w:w="4957" w:type="dxa"/>
          </w:tcPr>
          <w:p w14:paraId="16D27DAE" w14:textId="77777777" w:rsidR="005A71A1" w:rsidRDefault="0058010D">
            <w:pPr>
              <w:spacing w:line="360" w:lineRule="auto"/>
              <w:rPr>
                <w:rFonts w:ascii="Aptos" w:eastAsia="Aptos" w:hAnsi="Aptos" w:cs="Aptos"/>
              </w:rPr>
            </w:pPr>
            <w:r>
              <w:rPr>
                <w:rFonts w:ascii="Aptos" w:eastAsia="Aptos" w:hAnsi="Aptos" w:cs="Aptos"/>
              </w:rPr>
              <w:t>Ann Craft Trust</w:t>
            </w:r>
          </w:p>
        </w:tc>
        <w:tc>
          <w:tcPr>
            <w:tcW w:w="4423" w:type="dxa"/>
          </w:tcPr>
          <w:p w14:paraId="16D27DAF" w14:textId="77777777" w:rsidR="005A71A1" w:rsidRDefault="0058010D">
            <w:pPr>
              <w:spacing w:line="360" w:lineRule="auto"/>
              <w:rPr>
                <w:rFonts w:ascii="Aptos" w:eastAsia="Aptos" w:hAnsi="Aptos" w:cs="Aptos"/>
                <w:color w:val="002060"/>
                <w:u w:val="single"/>
              </w:rPr>
            </w:pPr>
            <w:hyperlink r:id="rId22">
              <w:r>
                <w:rPr>
                  <w:rFonts w:ascii="Aptos" w:eastAsia="Aptos" w:hAnsi="Aptos" w:cs="Aptos"/>
                  <w:color w:val="009CA6"/>
                  <w:u w:val="single"/>
                </w:rPr>
                <w:t>Ann Craft Trust: Safeguarding Adults</w:t>
              </w:r>
            </w:hyperlink>
          </w:p>
        </w:tc>
      </w:tr>
      <w:tr w:rsidR="005A71A1" w14:paraId="16D27DB3" w14:textId="77777777">
        <w:trPr>
          <w:jc w:val="center"/>
        </w:trPr>
        <w:tc>
          <w:tcPr>
            <w:tcW w:w="4957" w:type="dxa"/>
          </w:tcPr>
          <w:p w14:paraId="16D27DB1" w14:textId="77777777" w:rsidR="005A71A1" w:rsidRDefault="0058010D">
            <w:pPr>
              <w:spacing w:line="360" w:lineRule="auto"/>
              <w:rPr>
                <w:rFonts w:ascii="Aptos" w:eastAsia="Aptos" w:hAnsi="Aptos" w:cs="Aptos"/>
              </w:rPr>
            </w:pPr>
            <w:r>
              <w:rPr>
                <w:rFonts w:ascii="Aptos" w:eastAsia="Aptos" w:hAnsi="Aptos" w:cs="Aptos"/>
              </w:rPr>
              <w:t>The Assist</w:t>
            </w:r>
          </w:p>
        </w:tc>
        <w:tc>
          <w:tcPr>
            <w:tcW w:w="4423" w:type="dxa"/>
          </w:tcPr>
          <w:p w14:paraId="16D27DB2" w14:textId="77777777" w:rsidR="005A71A1" w:rsidRDefault="0058010D">
            <w:pPr>
              <w:spacing w:line="360" w:lineRule="auto"/>
              <w:rPr>
                <w:rFonts w:ascii="Aptos" w:eastAsia="Aptos" w:hAnsi="Aptos" w:cs="Aptos"/>
                <w:color w:val="002060"/>
                <w:u w:val="single"/>
              </w:rPr>
            </w:pPr>
            <w:hyperlink r:id="rId23">
              <w:r>
                <w:rPr>
                  <w:rFonts w:ascii="Aptos" w:eastAsia="Aptos" w:hAnsi="Aptos" w:cs="Aptos"/>
                  <w:color w:val="009CA6"/>
                  <w:u w:val="single"/>
                </w:rPr>
                <w:t>The Athlete Survivors’ Assist: Advocating for Athlete Safety</w:t>
              </w:r>
            </w:hyperlink>
          </w:p>
        </w:tc>
      </w:tr>
      <w:tr w:rsidR="005A71A1" w14:paraId="16D27DB6" w14:textId="77777777">
        <w:trPr>
          <w:jc w:val="center"/>
        </w:trPr>
        <w:tc>
          <w:tcPr>
            <w:tcW w:w="4957" w:type="dxa"/>
          </w:tcPr>
          <w:p w14:paraId="16D27DB4" w14:textId="77777777" w:rsidR="005A71A1" w:rsidRDefault="0058010D">
            <w:pPr>
              <w:spacing w:line="360" w:lineRule="auto"/>
              <w:rPr>
                <w:rFonts w:ascii="Aptos" w:eastAsia="Aptos" w:hAnsi="Aptos" w:cs="Aptos"/>
              </w:rPr>
            </w:pPr>
            <w:r>
              <w:rPr>
                <w:rFonts w:ascii="Aptos" w:eastAsia="Aptos" w:hAnsi="Aptos" w:cs="Aptos"/>
              </w:rPr>
              <w:t>Athlete Interactions</w:t>
            </w:r>
          </w:p>
        </w:tc>
        <w:tc>
          <w:tcPr>
            <w:tcW w:w="4423" w:type="dxa"/>
          </w:tcPr>
          <w:p w14:paraId="16D27DB5" w14:textId="77777777" w:rsidR="005A71A1" w:rsidRDefault="0058010D">
            <w:pPr>
              <w:spacing w:line="360" w:lineRule="auto"/>
              <w:rPr>
                <w:rFonts w:ascii="Aptos" w:eastAsia="Aptos" w:hAnsi="Aptos" w:cs="Aptos"/>
                <w:color w:val="002060"/>
                <w:u w:val="single"/>
              </w:rPr>
            </w:pPr>
            <w:hyperlink r:id="rId24">
              <w:r>
                <w:rPr>
                  <w:rFonts w:ascii="Aptos" w:eastAsia="Aptos" w:hAnsi="Aptos" w:cs="Aptos"/>
                  <w:color w:val="002060"/>
                  <w:u w:val="single"/>
                </w:rPr>
                <w:t>Athlete Interactions</w:t>
              </w:r>
            </w:hyperlink>
          </w:p>
        </w:tc>
      </w:tr>
      <w:tr w:rsidR="005224F8" w14:paraId="6FF9E9DD" w14:textId="77777777">
        <w:trPr>
          <w:jc w:val="center"/>
        </w:trPr>
        <w:tc>
          <w:tcPr>
            <w:tcW w:w="4957" w:type="dxa"/>
          </w:tcPr>
          <w:p w14:paraId="48BDA405" w14:textId="7C7882C8" w:rsidR="005224F8" w:rsidRDefault="005224F8">
            <w:pPr>
              <w:spacing w:line="360" w:lineRule="auto"/>
              <w:rPr>
                <w:rFonts w:ascii="Aptos" w:eastAsia="Aptos" w:hAnsi="Aptos" w:cs="Aptos"/>
              </w:rPr>
            </w:pPr>
            <w:r>
              <w:rPr>
                <w:rFonts w:ascii="Aptos" w:eastAsia="Aptos" w:hAnsi="Aptos" w:cs="Aptos"/>
              </w:rPr>
              <w:t xml:space="preserve">The Brave Movement </w:t>
            </w:r>
          </w:p>
        </w:tc>
        <w:tc>
          <w:tcPr>
            <w:tcW w:w="4423" w:type="dxa"/>
          </w:tcPr>
          <w:p w14:paraId="2E4A35AD" w14:textId="1DDA2685" w:rsidR="005224F8" w:rsidRDefault="005224F8">
            <w:pPr>
              <w:spacing w:line="360" w:lineRule="auto"/>
            </w:pPr>
            <w:r w:rsidRPr="005224F8">
              <w:t>https://www.bravemovement.org/help</w:t>
            </w:r>
          </w:p>
        </w:tc>
      </w:tr>
      <w:tr w:rsidR="005A71A1" w14:paraId="16D27DBA" w14:textId="77777777">
        <w:trPr>
          <w:jc w:val="center"/>
        </w:trPr>
        <w:tc>
          <w:tcPr>
            <w:tcW w:w="4957" w:type="dxa"/>
          </w:tcPr>
          <w:p w14:paraId="16D27DB7" w14:textId="77777777" w:rsidR="005A71A1" w:rsidRDefault="0058010D">
            <w:pPr>
              <w:spacing w:line="360" w:lineRule="auto"/>
              <w:rPr>
                <w:rFonts w:ascii="Aptos" w:eastAsia="Aptos" w:hAnsi="Aptos" w:cs="Aptos"/>
              </w:rPr>
            </w:pPr>
            <w:r>
              <w:rPr>
                <w:rFonts w:ascii="Aptos" w:eastAsia="Aptos" w:hAnsi="Aptos" w:cs="Aptos"/>
              </w:rPr>
              <w:t>Care Information Scotland</w:t>
            </w:r>
          </w:p>
        </w:tc>
        <w:tc>
          <w:tcPr>
            <w:tcW w:w="4423" w:type="dxa"/>
          </w:tcPr>
          <w:p w14:paraId="16D27DB8" w14:textId="77777777" w:rsidR="005A71A1" w:rsidRDefault="0058010D">
            <w:pPr>
              <w:spacing w:line="360" w:lineRule="auto"/>
              <w:rPr>
                <w:rFonts w:ascii="Aptos" w:eastAsia="Aptos" w:hAnsi="Aptos" w:cs="Aptos"/>
                <w:color w:val="002060"/>
                <w:u w:val="single"/>
              </w:rPr>
            </w:pPr>
            <w:hyperlink r:id="rId25">
              <w:r>
                <w:rPr>
                  <w:rFonts w:ascii="Aptos" w:eastAsia="Aptos" w:hAnsi="Aptos" w:cs="Aptos"/>
                  <w:color w:val="002060"/>
                  <w:u w:val="single"/>
                </w:rPr>
                <w:t>https://careinfoscotland.scot</w:t>
              </w:r>
            </w:hyperlink>
          </w:p>
          <w:p w14:paraId="16D27DB9" w14:textId="77777777" w:rsidR="005A71A1" w:rsidRDefault="0058010D">
            <w:pPr>
              <w:spacing w:line="360" w:lineRule="auto"/>
              <w:rPr>
                <w:rFonts w:ascii="Aptos" w:eastAsia="Aptos" w:hAnsi="Aptos" w:cs="Aptos"/>
                <w:color w:val="002060"/>
              </w:rPr>
            </w:pPr>
            <w:hyperlink r:id="rId26">
              <w:r>
                <w:rPr>
                  <w:rFonts w:ascii="Aptos" w:eastAsia="Aptos" w:hAnsi="Aptos" w:cs="Aptos"/>
                  <w:color w:val="000000"/>
                </w:rPr>
                <w:t>0800 011 3200</w:t>
              </w:r>
            </w:hyperlink>
          </w:p>
        </w:tc>
      </w:tr>
      <w:tr w:rsidR="005A71A1" w14:paraId="16D27DBD" w14:textId="77777777">
        <w:trPr>
          <w:jc w:val="center"/>
        </w:trPr>
        <w:tc>
          <w:tcPr>
            <w:tcW w:w="4957" w:type="dxa"/>
          </w:tcPr>
          <w:p w14:paraId="16D27DBB" w14:textId="77777777" w:rsidR="005A71A1" w:rsidRDefault="0058010D">
            <w:pPr>
              <w:spacing w:line="360" w:lineRule="auto"/>
              <w:rPr>
                <w:rFonts w:ascii="Aptos" w:eastAsia="Aptos" w:hAnsi="Aptos" w:cs="Aptos"/>
              </w:rPr>
            </w:pPr>
            <w:proofErr w:type="spellStart"/>
            <w:r>
              <w:rPr>
                <w:rFonts w:ascii="Aptos" w:eastAsia="Aptos" w:hAnsi="Aptos" w:cs="Aptos"/>
              </w:rPr>
              <w:t>Kyniska</w:t>
            </w:r>
            <w:proofErr w:type="spellEnd"/>
            <w:r>
              <w:rPr>
                <w:rFonts w:ascii="Aptos" w:eastAsia="Aptos" w:hAnsi="Aptos" w:cs="Aptos"/>
              </w:rPr>
              <w:t xml:space="preserve"> Advocacy</w:t>
            </w:r>
          </w:p>
        </w:tc>
        <w:tc>
          <w:tcPr>
            <w:tcW w:w="4423" w:type="dxa"/>
          </w:tcPr>
          <w:p w14:paraId="16D27DBC" w14:textId="77777777" w:rsidR="005A71A1" w:rsidRDefault="0058010D">
            <w:pPr>
              <w:spacing w:line="360" w:lineRule="auto"/>
              <w:jc w:val="center"/>
              <w:rPr>
                <w:rFonts w:ascii="Aptos" w:eastAsia="Aptos" w:hAnsi="Aptos" w:cs="Aptos"/>
                <w:color w:val="002060"/>
                <w:u w:val="single"/>
              </w:rPr>
            </w:pPr>
            <w:hyperlink r:id="rId27">
              <w:r>
                <w:rPr>
                  <w:rFonts w:ascii="Aptos" w:eastAsia="Aptos" w:hAnsi="Aptos" w:cs="Aptos"/>
                  <w:color w:val="002060"/>
                  <w:u w:val="single"/>
                </w:rPr>
                <w:t>https://www.kyniskaadvocacy.com/support</w:t>
              </w:r>
            </w:hyperlink>
          </w:p>
        </w:tc>
      </w:tr>
      <w:tr w:rsidR="005A71A1" w14:paraId="16D27DC1" w14:textId="77777777">
        <w:trPr>
          <w:trHeight w:val="529"/>
          <w:jc w:val="center"/>
        </w:trPr>
        <w:tc>
          <w:tcPr>
            <w:tcW w:w="4957" w:type="dxa"/>
          </w:tcPr>
          <w:p w14:paraId="16D27DBE" w14:textId="77777777" w:rsidR="005A71A1" w:rsidRDefault="0058010D">
            <w:pPr>
              <w:spacing w:line="360" w:lineRule="auto"/>
              <w:rPr>
                <w:rFonts w:ascii="Aptos" w:eastAsia="Aptos" w:hAnsi="Aptos" w:cs="Aptos"/>
              </w:rPr>
            </w:pPr>
            <w:r>
              <w:rPr>
                <w:rFonts w:ascii="Aptos" w:eastAsia="Aptos" w:hAnsi="Aptos" w:cs="Aptos"/>
              </w:rPr>
              <w:t xml:space="preserve">Men’s Advice line </w:t>
            </w:r>
          </w:p>
        </w:tc>
        <w:tc>
          <w:tcPr>
            <w:tcW w:w="4423" w:type="dxa"/>
          </w:tcPr>
          <w:p w14:paraId="16D27DBF" w14:textId="77777777" w:rsidR="005A71A1" w:rsidRDefault="0058010D">
            <w:pPr>
              <w:spacing w:line="360" w:lineRule="auto"/>
              <w:rPr>
                <w:rFonts w:ascii="Aptos" w:eastAsia="Aptos" w:hAnsi="Aptos" w:cs="Aptos"/>
                <w:color w:val="002060"/>
                <w:u w:val="single"/>
              </w:rPr>
            </w:pPr>
            <w:hyperlink r:id="rId28">
              <w:r>
                <w:rPr>
                  <w:rFonts w:ascii="Aptos" w:eastAsia="Aptos" w:hAnsi="Aptos" w:cs="Aptos"/>
                  <w:color w:val="002060"/>
                  <w:u w:val="single"/>
                </w:rPr>
                <w:t>https://mensadviceline.org.uk</w:t>
              </w:r>
            </w:hyperlink>
          </w:p>
          <w:p w14:paraId="16D27DC0" w14:textId="77777777" w:rsidR="005A71A1" w:rsidRDefault="0058010D">
            <w:pPr>
              <w:spacing w:line="360" w:lineRule="auto"/>
              <w:rPr>
                <w:rFonts w:ascii="Aptos" w:eastAsia="Aptos" w:hAnsi="Aptos" w:cs="Aptos"/>
                <w:b/>
                <w:bCs/>
                <w:color w:val="002060"/>
              </w:rPr>
            </w:pPr>
            <w:r>
              <w:rPr>
                <w:rFonts w:ascii="Aptos" w:eastAsia="Aptos" w:hAnsi="Aptos" w:cs="Aptos"/>
              </w:rPr>
              <w:t>0808 8010327</w:t>
            </w:r>
          </w:p>
        </w:tc>
      </w:tr>
      <w:tr w:rsidR="005A71A1" w14:paraId="16D27DC5" w14:textId="77777777">
        <w:trPr>
          <w:jc w:val="center"/>
        </w:trPr>
        <w:tc>
          <w:tcPr>
            <w:tcW w:w="4957" w:type="dxa"/>
          </w:tcPr>
          <w:p w14:paraId="16D27DC2" w14:textId="77777777" w:rsidR="005A71A1" w:rsidRDefault="0058010D">
            <w:pPr>
              <w:spacing w:line="360" w:lineRule="auto"/>
              <w:rPr>
                <w:rFonts w:ascii="Aptos" w:eastAsia="Aptos" w:hAnsi="Aptos" w:cs="Aptos"/>
                <w:color w:val="002060"/>
              </w:rPr>
            </w:pPr>
            <w:r>
              <w:rPr>
                <w:rFonts w:ascii="Aptos" w:eastAsia="Aptos" w:hAnsi="Aptos" w:cs="Aptos"/>
                <w:color w:val="002060"/>
              </w:rPr>
              <w:t>Modern Slavery Helpline</w:t>
            </w:r>
          </w:p>
        </w:tc>
        <w:tc>
          <w:tcPr>
            <w:tcW w:w="4423" w:type="dxa"/>
          </w:tcPr>
          <w:p w14:paraId="16D27DC3" w14:textId="77777777" w:rsidR="005A71A1" w:rsidRDefault="0058010D">
            <w:pPr>
              <w:spacing w:line="360" w:lineRule="auto"/>
              <w:rPr>
                <w:rFonts w:ascii="Aptos" w:eastAsia="Aptos" w:hAnsi="Aptos" w:cs="Aptos"/>
                <w:color w:val="002060"/>
                <w:u w:val="single"/>
              </w:rPr>
            </w:pPr>
            <w:hyperlink r:id="rId29">
              <w:r>
                <w:rPr>
                  <w:rFonts w:ascii="Aptos" w:eastAsia="Aptos" w:hAnsi="Aptos" w:cs="Aptos"/>
                  <w:color w:val="002060"/>
                  <w:u w:val="single"/>
                </w:rPr>
                <w:t>www.modernslaveryhelpline.org</w:t>
              </w:r>
            </w:hyperlink>
          </w:p>
          <w:p w14:paraId="16D27DC4" w14:textId="77777777" w:rsidR="005A71A1" w:rsidRDefault="0058010D">
            <w:pPr>
              <w:spacing w:line="360" w:lineRule="auto"/>
              <w:rPr>
                <w:rFonts w:ascii="Aptos" w:eastAsia="Aptos" w:hAnsi="Aptos" w:cs="Aptos"/>
                <w:b/>
                <w:bCs/>
                <w:color w:val="002060"/>
              </w:rPr>
            </w:pPr>
            <w:r>
              <w:rPr>
                <w:rFonts w:ascii="Aptos" w:eastAsia="Aptos" w:hAnsi="Aptos" w:cs="Aptos"/>
              </w:rPr>
              <w:t>0300 0121 700 (24 hours)</w:t>
            </w:r>
          </w:p>
        </w:tc>
      </w:tr>
      <w:tr w:rsidR="005A71A1" w14:paraId="16D27DC8" w14:textId="77777777">
        <w:trPr>
          <w:jc w:val="center"/>
        </w:trPr>
        <w:tc>
          <w:tcPr>
            <w:tcW w:w="4957" w:type="dxa"/>
          </w:tcPr>
          <w:p w14:paraId="16D27DC6" w14:textId="77777777" w:rsidR="005A71A1" w:rsidRDefault="0058010D">
            <w:pPr>
              <w:spacing w:line="360" w:lineRule="auto"/>
              <w:rPr>
                <w:rFonts w:ascii="Aptos" w:eastAsia="Aptos" w:hAnsi="Aptos" w:cs="Aptos"/>
              </w:rPr>
            </w:pPr>
            <w:r>
              <w:rPr>
                <w:rFonts w:ascii="Aptos" w:eastAsia="Aptos" w:hAnsi="Aptos" w:cs="Aptos"/>
              </w:rPr>
              <w:t>Galop - National Lesbian, Gay, Bisexual, Trans+, Domestic Abuse Helpline</w:t>
            </w:r>
          </w:p>
        </w:tc>
        <w:tc>
          <w:tcPr>
            <w:tcW w:w="4423" w:type="dxa"/>
          </w:tcPr>
          <w:p w14:paraId="16D27DC7" w14:textId="77777777" w:rsidR="005A71A1" w:rsidRDefault="0058010D">
            <w:pPr>
              <w:spacing w:line="360" w:lineRule="auto"/>
              <w:rPr>
                <w:rFonts w:ascii="Aptos" w:eastAsia="Aptos" w:hAnsi="Aptos" w:cs="Aptos"/>
              </w:rPr>
            </w:pPr>
            <w:hyperlink r:id="rId30">
              <w:r>
                <w:rPr>
                  <w:color w:val="009CA6"/>
                  <w:u w:val="single"/>
                </w:rPr>
                <w:t>Galop - the LGBT+ anti-abuse charity</w:t>
              </w:r>
            </w:hyperlink>
          </w:p>
        </w:tc>
      </w:tr>
      <w:tr w:rsidR="005A71A1" w14:paraId="16D27DCB" w14:textId="77777777">
        <w:trPr>
          <w:jc w:val="center"/>
        </w:trPr>
        <w:tc>
          <w:tcPr>
            <w:tcW w:w="4957" w:type="dxa"/>
          </w:tcPr>
          <w:p w14:paraId="16D27DC9" w14:textId="77777777" w:rsidR="005A71A1" w:rsidRDefault="0058010D">
            <w:pPr>
              <w:spacing w:line="360" w:lineRule="auto"/>
              <w:rPr>
                <w:rFonts w:ascii="Aptos" w:eastAsia="Aptos" w:hAnsi="Aptos" w:cs="Aptos"/>
              </w:rPr>
            </w:pPr>
            <w:r>
              <w:rPr>
                <w:rFonts w:ascii="Aptos" w:eastAsia="Aptos" w:hAnsi="Aptos" w:cs="Aptos"/>
              </w:rPr>
              <w:t>Wellbeing Scotland (formerly Open Secret)</w:t>
            </w:r>
          </w:p>
        </w:tc>
        <w:tc>
          <w:tcPr>
            <w:tcW w:w="4423" w:type="dxa"/>
          </w:tcPr>
          <w:p w14:paraId="16D27DCA" w14:textId="77777777" w:rsidR="005A71A1" w:rsidRDefault="0058010D">
            <w:pPr>
              <w:spacing w:line="360" w:lineRule="auto"/>
              <w:rPr>
                <w:rFonts w:ascii="Aptos" w:eastAsia="Aptos" w:hAnsi="Aptos" w:cs="Aptos"/>
              </w:rPr>
            </w:pPr>
            <w:hyperlink r:id="rId31">
              <w:r>
                <w:rPr>
                  <w:rFonts w:ascii="Aptos" w:eastAsia="Aptos" w:hAnsi="Aptos" w:cs="Aptos"/>
                  <w:color w:val="002060"/>
                  <w:u w:val="single"/>
                </w:rPr>
                <w:t>Wellbeing Scotland</w:t>
              </w:r>
            </w:hyperlink>
          </w:p>
        </w:tc>
      </w:tr>
      <w:tr w:rsidR="005A71A1" w14:paraId="16D27DCE" w14:textId="77777777">
        <w:trPr>
          <w:jc w:val="center"/>
        </w:trPr>
        <w:tc>
          <w:tcPr>
            <w:tcW w:w="4957" w:type="dxa"/>
          </w:tcPr>
          <w:p w14:paraId="16D27DCC" w14:textId="77777777" w:rsidR="005A71A1" w:rsidRDefault="0058010D">
            <w:pPr>
              <w:spacing w:line="360" w:lineRule="auto"/>
              <w:rPr>
                <w:rFonts w:ascii="Aptos" w:eastAsia="Aptos" w:hAnsi="Aptos" w:cs="Aptos"/>
              </w:rPr>
            </w:pPr>
            <w:r>
              <w:rPr>
                <w:rFonts w:ascii="Aptos" w:eastAsia="Aptos" w:hAnsi="Aptos" w:cs="Aptos"/>
              </w:rPr>
              <w:t>Respect Me</w:t>
            </w:r>
          </w:p>
        </w:tc>
        <w:tc>
          <w:tcPr>
            <w:tcW w:w="4423" w:type="dxa"/>
          </w:tcPr>
          <w:p w14:paraId="16D27DCD" w14:textId="77777777" w:rsidR="005A71A1" w:rsidRDefault="0058010D">
            <w:pPr>
              <w:spacing w:line="360" w:lineRule="auto"/>
            </w:pPr>
            <w:hyperlink r:id="rId32">
              <w:proofErr w:type="spellStart"/>
              <w:r>
                <w:rPr>
                  <w:color w:val="009CA6"/>
                  <w:u w:val="single"/>
                </w:rPr>
                <w:t>respectme</w:t>
              </w:r>
              <w:proofErr w:type="spellEnd"/>
              <w:r>
                <w:rPr>
                  <w:color w:val="009CA6"/>
                  <w:u w:val="single"/>
                </w:rPr>
                <w:t xml:space="preserve"> | Scotland’s anti-bullying service</w:t>
              </w:r>
            </w:hyperlink>
          </w:p>
        </w:tc>
      </w:tr>
      <w:tr w:rsidR="005A71A1" w14:paraId="16D27DD2" w14:textId="77777777">
        <w:trPr>
          <w:jc w:val="center"/>
        </w:trPr>
        <w:tc>
          <w:tcPr>
            <w:tcW w:w="4957" w:type="dxa"/>
          </w:tcPr>
          <w:p w14:paraId="16D27DCF" w14:textId="77777777" w:rsidR="005A71A1" w:rsidRDefault="0058010D">
            <w:pPr>
              <w:spacing w:line="360" w:lineRule="auto"/>
              <w:rPr>
                <w:rFonts w:ascii="Aptos" w:eastAsia="Aptos" w:hAnsi="Aptos" w:cs="Aptos"/>
              </w:rPr>
            </w:pPr>
            <w:r>
              <w:rPr>
                <w:rFonts w:ascii="Aptos" w:eastAsia="Aptos" w:hAnsi="Aptos" w:cs="Aptos"/>
              </w:rPr>
              <w:t>Refuge – National Domestic Abuse Helpline</w:t>
            </w:r>
          </w:p>
        </w:tc>
        <w:tc>
          <w:tcPr>
            <w:tcW w:w="4423" w:type="dxa"/>
          </w:tcPr>
          <w:p w14:paraId="16D27DD0" w14:textId="77777777" w:rsidR="005A71A1" w:rsidRDefault="0058010D">
            <w:pPr>
              <w:spacing w:line="360" w:lineRule="auto"/>
              <w:rPr>
                <w:rFonts w:ascii="Aptos" w:eastAsia="Aptos" w:hAnsi="Aptos" w:cs="Aptos"/>
                <w:color w:val="002060"/>
              </w:rPr>
            </w:pPr>
            <w:hyperlink r:id="rId33">
              <w:r>
                <w:rPr>
                  <w:rFonts w:ascii="Aptos" w:eastAsia="Aptos" w:hAnsi="Aptos" w:cs="Aptos"/>
                  <w:color w:val="002060"/>
                  <w:u w:val="single"/>
                </w:rPr>
                <w:t>http://www.refuge.org.uk</w:t>
              </w:r>
            </w:hyperlink>
            <w:r>
              <w:rPr>
                <w:rFonts w:ascii="Aptos" w:eastAsia="Aptos" w:hAnsi="Aptos" w:cs="Aptos"/>
                <w:color w:val="002060"/>
              </w:rPr>
              <w:t xml:space="preserve"> </w:t>
            </w:r>
          </w:p>
          <w:p w14:paraId="16D27DD1" w14:textId="77777777" w:rsidR="005A71A1" w:rsidRDefault="0058010D">
            <w:pPr>
              <w:spacing w:line="360" w:lineRule="auto"/>
              <w:rPr>
                <w:rFonts w:ascii="Aptos" w:eastAsia="Aptos" w:hAnsi="Aptos" w:cs="Aptos"/>
                <w:b/>
                <w:bCs/>
              </w:rPr>
            </w:pPr>
            <w:r>
              <w:rPr>
                <w:rFonts w:ascii="Aptos" w:eastAsia="Aptos" w:hAnsi="Aptos" w:cs="Aptos"/>
              </w:rPr>
              <w:t>0808 2000 247 (24 hours)</w:t>
            </w:r>
          </w:p>
        </w:tc>
      </w:tr>
      <w:tr w:rsidR="005A71A1" w14:paraId="16D27DD6" w14:textId="77777777">
        <w:trPr>
          <w:jc w:val="center"/>
        </w:trPr>
        <w:tc>
          <w:tcPr>
            <w:tcW w:w="4957" w:type="dxa"/>
          </w:tcPr>
          <w:p w14:paraId="16D27DD3" w14:textId="77777777" w:rsidR="005A71A1" w:rsidRDefault="0058010D">
            <w:pPr>
              <w:spacing w:line="360" w:lineRule="auto"/>
              <w:rPr>
                <w:rFonts w:ascii="Aptos" w:eastAsia="Aptos" w:hAnsi="Aptos" w:cs="Aptos"/>
              </w:rPr>
            </w:pPr>
            <w:r>
              <w:rPr>
                <w:rFonts w:ascii="Aptos" w:eastAsia="Aptos" w:hAnsi="Aptos" w:cs="Aptos"/>
              </w:rPr>
              <w:t>Scottish Women’s Aid Helpline</w:t>
            </w:r>
          </w:p>
        </w:tc>
        <w:tc>
          <w:tcPr>
            <w:tcW w:w="4423" w:type="dxa"/>
          </w:tcPr>
          <w:p w14:paraId="16D27DD4" w14:textId="77777777" w:rsidR="005A71A1" w:rsidRDefault="0058010D">
            <w:pPr>
              <w:spacing w:line="360" w:lineRule="auto"/>
              <w:rPr>
                <w:rFonts w:ascii="Aptos" w:eastAsia="Aptos" w:hAnsi="Aptos" w:cs="Aptos"/>
                <w:color w:val="002060"/>
              </w:rPr>
            </w:pPr>
            <w:hyperlink r:id="rId34">
              <w:r>
                <w:rPr>
                  <w:rFonts w:ascii="Aptos" w:eastAsia="Aptos" w:hAnsi="Aptos" w:cs="Aptos"/>
                  <w:color w:val="002060"/>
                  <w:u w:val="single"/>
                </w:rPr>
                <w:t>https://womensaid.scot/</w:t>
              </w:r>
            </w:hyperlink>
          </w:p>
          <w:p w14:paraId="16D27DD5" w14:textId="77777777" w:rsidR="005A71A1" w:rsidRDefault="0058010D">
            <w:pPr>
              <w:spacing w:line="360" w:lineRule="auto"/>
              <w:rPr>
                <w:rFonts w:ascii="Aptos" w:eastAsia="Aptos" w:hAnsi="Aptos" w:cs="Aptos"/>
              </w:rPr>
            </w:pPr>
            <w:r>
              <w:rPr>
                <w:rFonts w:ascii="Aptos" w:eastAsia="Aptos" w:hAnsi="Aptos" w:cs="Aptos"/>
              </w:rPr>
              <w:t>Helpline: 0800 027 1234</w:t>
            </w:r>
          </w:p>
        </w:tc>
      </w:tr>
      <w:tr w:rsidR="005A71A1" w14:paraId="16D27DD9" w14:textId="77777777">
        <w:trPr>
          <w:jc w:val="center"/>
        </w:trPr>
        <w:tc>
          <w:tcPr>
            <w:tcW w:w="4957" w:type="dxa"/>
          </w:tcPr>
          <w:p w14:paraId="16D27DD7" w14:textId="77777777" w:rsidR="005A71A1" w:rsidRDefault="0058010D">
            <w:pPr>
              <w:spacing w:line="360" w:lineRule="auto"/>
              <w:rPr>
                <w:rFonts w:ascii="Aptos" w:eastAsia="Aptos" w:hAnsi="Aptos" w:cs="Aptos"/>
              </w:rPr>
            </w:pPr>
            <w:r>
              <w:rPr>
                <w:rFonts w:ascii="Aptos" w:eastAsia="Aptos" w:hAnsi="Aptos" w:cs="Aptos"/>
              </w:rPr>
              <w:t>Sporting Minds</w:t>
            </w:r>
          </w:p>
        </w:tc>
        <w:tc>
          <w:tcPr>
            <w:tcW w:w="4423" w:type="dxa"/>
          </w:tcPr>
          <w:p w14:paraId="16D27DD8" w14:textId="77777777" w:rsidR="005A71A1" w:rsidRDefault="0058010D">
            <w:pPr>
              <w:spacing w:line="360" w:lineRule="auto"/>
              <w:rPr>
                <w:rFonts w:ascii="Aptos" w:eastAsia="Aptos" w:hAnsi="Aptos" w:cs="Aptos"/>
              </w:rPr>
            </w:pPr>
            <w:hyperlink r:id="rId35">
              <w:r>
                <w:rPr>
                  <w:rFonts w:ascii="Aptos" w:eastAsia="Aptos" w:hAnsi="Aptos" w:cs="Aptos"/>
                  <w:color w:val="002060"/>
                  <w:u w:val="single"/>
                </w:rPr>
                <w:t xml:space="preserve">Raising Awareness </w:t>
              </w:r>
              <w:proofErr w:type="gramStart"/>
              <w:r>
                <w:rPr>
                  <w:rFonts w:ascii="Aptos" w:eastAsia="Aptos" w:hAnsi="Aptos" w:cs="Aptos"/>
                  <w:color w:val="002060"/>
                  <w:u w:val="single"/>
                </w:rPr>
                <w:t>For</w:t>
              </w:r>
              <w:proofErr w:type="gramEnd"/>
              <w:r>
                <w:rPr>
                  <w:rFonts w:ascii="Aptos" w:eastAsia="Aptos" w:hAnsi="Aptos" w:cs="Aptos"/>
                  <w:color w:val="002060"/>
                  <w:u w:val="single"/>
                </w:rPr>
                <w:t xml:space="preserve"> Positive Mental Health </w:t>
              </w:r>
              <w:proofErr w:type="gramStart"/>
              <w:r>
                <w:rPr>
                  <w:rFonts w:ascii="Aptos" w:eastAsia="Aptos" w:hAnsi="Aptos" w:cs="Aptos"/>
                  <w:color w:val="002060"/>
                  <w:u w:val="single"/>
                </w:rPr>
                <w:t>In</w:t>
              </w:r>
              <w:proofErr w:type="gramEnd"/>
              <w:r>
                <w:rPr>
                  <w:rFonts w:ascii="Aptos" w:eastAsia="Aptos" w:hAnsi="Aptos" w:cs="Aptos"/>
                  <w:color w:val="002060"/>
                  <w:u w:val="single"/>
                </w:rPr>
                <w:t xml:space="preserve"> Sport | Sporting Wellness</w:t>
              </w:r>
            </w:hyperlink>
          </w:p>
        </w:tc>
      </w:tr>
      <w:tr w:rsidR="005A71A1" w14:paraId="16D27DDC" w14:textId="77777777">
        <w:trPr>
          <w:jc w:val="center"/>
        </w:trPr>
        <w:tc>
          <w:tcPr>
            <w:tcW w:w="4957" w:type="dxa"/>
          </w:tcPr>
          <w:p w14:paraId="16D27DDA" w14:textId="77777777" w:rsidR="005A71A1" w:rsidRDefault="0058010D">
            <w:pPr>
              <w:spacing w:line="360" w:lineRule="auto"/>
              <w:rPr>
                <w:rFonts w:ascii="Aptos" w:eastAsia="Aptos" w:hAnsi="Aptos" w:cs="Aptos"/>
              </w:rPr>
            </w:pPr>
            <w:r>
              <w:rPr>
                <w:rFonts w:ascii="Aptos" w:eastAsia="Aptos" w:hAnsi="Aptos" w:cs="Aptos"/>
              </w:rPr>
              <w:lastRenderedPageBreak/>
              <w:t>The Defendant</w:t>
            </w:r>
          </w:p>
        </w:tc>
        <w:tc>
          <w:tcPr>
            <w:tcW w:w="4423" w:type="dxa"/>
          </w:tcPr>
          <w:p w14:paraId="16D27DDB" w14:textId="77777777" w:rsidR="005A71A1" w:rsidRDefault="0058010D">
            <w:pPr>
              <w:spacing w:line="360" w:lineRule="auto"/>
              <w:rPr>
                <w:rFonts w:ascii="Aptos" w:eastAsia="Aptos" w:hAnsi="Aptos" w:cs="Aptos"/>
                <w:color w:val="009CA6"/>
                <w:u w:val="single"/>
              </w:rPr>
            </w:pPr>
            <w:hyperlink r:id="rId36">
              <w:r>
                <w:rPr>
                  <w:rFonts w:ascii="Aptos" w:eastAsia="Aptos" w:hAnsi="Aptos" w:cs="Aptos"/>
                  <w:color w:val="002060"/>
                  <w:u w:val="single"/>
                </w:rPr>
                <w:t>https://thedefendant.org.uk/</w:t>
              </w:r>
            </w:hyperlink>
          </w:p>
        </w:tc>
      </w:tr>
      <w:tr w:rsidR="005A71A1" w14:paraId="16D27DE0" w14:textId="77777777">
        <w:trPr>
          <w:jc w:val="center"/>
        </w:trPr>
        <w:tc>
          <w:tcPr>
            <w:tcW w:w="4957" w:type="dxa"/>
          </w:tcPr>
          <w:p w14:paraId="16D27DDD" w14:textId="77777777" w:rsidR="005A71A1" w:rsidRDefault="0058010D">
            <w:pPr>
              <w:spacing w:line="360" w:lineRule="auto"/>
              <w:rPr>
                <w:rFonts w:ascii="Aptos" w:eastAsia="Aptos" w:hAnsi="Aptos" w:cs="Aptos"/>
              </w:rPr>
            </w:pPr>
            <w:r>
              <w:rPr>
                <w:rFonts w:ascii="Aptos" w:eastAsia="Aptos" w:hAnsi="Aptos" w:cs="Aptos"/>
              </w:rPr>
              <w:t>Victim Support Scotland, Scottish Helpline</w:t>
            </w:r>
          </w:p>
        </w:tc>
        <w:tc>
          <w:tcPr>
            <w:tcW w:w="4423" w:type="dxa"/>
          </w:tcPr>
          <w:p w14:paraId="16D27DDE" w14:textId="77777777" w:rsidR="005A71A1" w:rsidRDefault="0058010D">
            <w:pPr>
              <w:spacing w:line="360" w:lineRule="auto"/>
              <w:rPr>
                <w:rFonts w:ascii="Aptos" w:eastAsia="Aptos" w:hAnsi="Aptos" w:cs="Aptos"/>
                <w:color w:val="002060"/>
                <w:u w:val="single"/>
              </w:rPr>
            </w:pPr>
            <w:hyperlink r:id="rId37">
              <w:proofErr w:type="spellStart"/>
              <w:proofErr w:type="gramStart"/>
              <w:r>
                <w:rPr>
                  <w:rFonts w:ascii="Aptos" w:eastAsia="Aptos" w:hAnsi="Aptos" w:cs="Aptos"/>
                  <w:color w:val="002060"/>
                  <w:u w:val="single"/>
                </w:rPr>
                <w:t>victimsupport.scot</w:t>
              </w:r>
              <w:proofErr w:type="spellEnd"/>
              <w:proofErr w:type="gramEnd"/>
            </w:hyperlink>
          </w:p>
          <w:p w14:paraId="16D27DDF" w14:textId="77777777" w:rsidR="005A71A1" w:rsidRDefault="0058010D">
            <w:pPr>
              <w:spacing w:line="360" w:lineRule="auto"/>
              <w:rPr>
                <w:rFonts w:ascii="Aptos" w:eastAsia="Aptos" w:hAnsi="Aptos" w:cs="Aptos"/>
              </w:rPr>
            </w:pPr>
            <w:r>
              <w:rPr>
                <w:rFonts w:ascii="Aptos" w:eastAsia="Aptos" w:hAnsi="Aptos" w:cs="Aptos"/>
              </w:rPr>
              <w:t>0800 160 1985</w:t>
            </w:r>
          </w:p>
        </w:tc>
      </w:tr>
      <w:tr w:rsidR="005A71A1" w14:paraId="16D27DE5" w14:textId="77777777">
        <w:trPr>
          <w:jc w:val="center"/>
        </w:trPr>
        <w:tc>
          <w:tcPr>
            <w:tcW w:w="4957" w:type="dxa"/>
          </w:tcPr>
          <w:p w14:paraId="16D27DE1" w14:textId="77777777" w:rsidR="005A71A1" w:rsidRDefault="0058010D">
            <w:pPr>
              <w:spacing w:line="360" w:lineRule="auto"/>
              <w:rPr>
                <w:rFonts w:ascii="Aptos" w:eastAsia="Aptos" w:hAnsi="Aptos" w:cs="Aptos"/>
              </w:rPr>
            </w:pPr>
            <w:r>
              <w:rPr>
                <w:rFonts w:ascii="Aptos" w:eastAsia="Aptos" w:hAnsi="Aptos" w:cs="Aptos"/>
              </w:rPr>
              <w:t>Who Cares? Scotland Helpline</w:t>
            </w:r>
          </w:p>
          <w:p w14:paraId="16D27DE2" w14:textId="77777777" w:rsidR="005A71A1" w:rsidRDefault="005A71A1">
            <w:pPr>
              <w:spacing w:line="360" w:lineRule="auto"/>
              <w:rPr>
                <w:rFonts w:ascii="Aptos" w:eastAsia="Aptos" w:hAnsi="Aptos" w:cs="Aptos"/>
              </w:rPr>
            </w:pPr>
          </w:p>
        </w:tc>
        <w:tc>
          <w:tcPr>
            <w:tcW w:w="4423" w:type="dxa"/>
          </w:tcPr>
          <w:p w14:paraId="16D27DE3" w14:textId="77777777" w:rsidR="005A71A1" w:rsidRDefault="0058010D">
            <w:pPr>
              <w:spacing w:line="360" w:lineRule="auto"/>
              <w:rPr>
                <w:rFonts w:ascii="Aptos" w:eastAsia="Aptos" w:hAnsi="Aptos" w:cs="Aptos"/>
                <w:color w:val="002060"/>
              </w:rPr>
            </w:pPr>
            <w:hyperlink r:id="rId38">
              <w:r>
                <w:rPr>
                  <w:rFonts w:ascii="Aptos" w:eastAsia="Aptos" w:hAnsi="Aptos" w:cs="Aptos"/>
                  <w:color w:val="002060"/>
                  <w:u w:val="single"/>
                </w:rPr>
                <w:t>help@whocaresscotland.org</w:t>
              </w:r>
            </w:hyperlink>
            <w:r>
              <w:rPr>
                <w:rFonts w:ascii="Aptos" w:eastAsia="Aptos" w:hAnsi="Aptos" w:cs="Aptos"/>
                <w:color w:val="002060"/>
              </w:rPr>
              <w:t xml:space="preserve">  </w:t>
            </w:r>
          </w:p>
          <w:p w14:paraId="16D27DE4" w14:textId="77777777" w:rsidR="005A71A1" w:rsidRDefault="0058010D">
            <w:pPr>
              <w:spacing w:line="360" w:lineRule="auto"/>
              <w:rPr>
                <w:rFonts w:ascii="Aptos" w:eastAsia="Aptos" w:hAnsi="Aptos" w:cs="Aptos"/>
              </w:rPr>
            </w:pPr>
            <w:r>
              <w:rPr>
                <w:rFonts w:ascii="Aptos" w:eastAsia="Aptos" w:hAnsi="Aptos" w:cs="Aptos"/>
              </w:rPr>
              <w:t>0330 107 7540</w:t>
            </w:r>
          </w:p>
        </w:tc>
      </w:tr>
    </w:tbl>
    <w:p w14:paraId="16D27DE6" w14:textId="77777777" w:rsidR="005A71A1" w:rsidRDefault="005A71A1">
      <w:pPr>
        <w:spacing w:line="360" w:lineRule="auto"/>
        <w:rPr>
          <w:rFonts w:ascii="Aptos" w:eastAsia="Aptos" w:hAnsi="Aptos" w:cs="Aptos"/>
          <w:b/>
          <w:bCs/>
        </w:rPr>
      </w:pPr>
    </w:p>
    <w:p w14:paraId="16D27DE7" w14:textId="77777777" w:rsidR="005A71A1" w:rsidRDefault="005A71A1">
      <w:pPr>
        <w:spacing w:line="360" w:lineRule="auto"/>
        <w:rPr>
          <w:rFonts w:ascii="Aptos" w:eastAsia="Aptos" w:hAnsi="Aptos" w:cs="Aptos"/>
          <w:b/>
          <w:bCs/>
        </w:rPr>
      </w:pPr>
    </w:p>
    <w:p w14:paraId="16D27DE8" w14:textId="77777777" w:rsidR="005A71A1" w:rsidRDefault="0058010D">
      <w:pPr>
        <w:rPr>
          <w:rFonts w:ascii="Times New Roman" w:eastAsia="Times New Roman" w:hAnsi="Times New Roman" w:cs="Times New Roman"/>
          <w:b/>
          <w:bCs/>
          <w:color w:val="002060"/>
          <w:sz w:val="32"/>
          <w:szCs w:val="32"/>
        </w:rPr>
      </w:pPr>
      <w:r>
        <w:br w:type="page"/>
      </w:r>
    </w:p>
    <w:p w14:paraId="16D27DE9" w14:textId="77777777" w:rsidR="005A71A1" w:rsidRDefault="0058010D">
      <w:pPr>
        <w:keepNext/>
        <w:keepLines/>
        <w:pBdr>
          <w:top w:val="nil"/>
          <w:left w:val="nil"/>
          <w:bottom w:val="nil"/>
          <w:right w:val="nil"/>
          <w:between w:val="nil"/>
        </w:pBdr>
        <w:spacing w:after="0" w:line="360" w:lineRule="auto"/>
        <w:rPr>
          <w:rFonts w:ascii="Times New Roman" w:eastAsia="Times New Roman" w:hAnsi="Times New Roman" w:cs="Times New Roman"/>
          <w:b/>
          <w:bCs/>
          <w:color w:val="002060"/>
          <w:sz w:val="32"/>
          <w:szCs w:val="32"/>
        </w:rPr>
      </w:pPr>
      <w:r>
        <w:rPr>
          <w:rFonts w:ascii="Times New Roman" w:eastAsia="Times New Roman" w:hAnsi="Times New Roman" w:cs="Times New Roman"/>
          <w:b/>
          <w:bCs/>
          <w:color w:val="002060"/>
          <w:sz w:val="32"/>
          <w:szCs w:val="32"/>
        </w:rPr>
        <w:lastRenderedPageBreak/>
        <w:t>Section 6: Updates to revised document</w:t>
      </w:r>
    </w:p>
    <w:p w14:paraId="16D27DEA" w14:textId="77777777" w:rsidR="005A71A1" w:rsidRDefault="0058010D">
      <w:pPr>
        <w:spacing w:line="360" w:lineRule="auto"/>
        <w:rPr>
          <w:rFonts w:ascii="Aptos" w:eastAsia="Aptos" w:hAnsi="Aptos" w:cs="Aptos"/>
        </w:rPr>
      </w:pPr>
      <w:r>
        <w:rPr>
          <w:rFonts w:ascii="Aptos" w:eastAsia="Aptos" w:hAnsi="Aptos" w:cs="Aptos"/>
        </w:rPr>
        <w:t xml:space="preserve">This is a list of the main updates/changes in this revised document. </w:t>
      </w:r>
    </w:p>
    <w:p w14:paraId="16D27DEB" w14:textId="77777777" w:rsidR="005A71A1" w:rsidRDefault="0058010D">
      <w:pPr>
        <w:numPr>
          <w:ilvl w:val="0"/>
          <w:numId w:val="7"/>
        </w:numPr>
        <w:pBdr>
          <w:top w:val="nil"/>
          <w:left w:val="nil"/>
          <w:bottom w:val="nil"/>
          <w:right w:val="nil"/>
          <w:between w:val="nil"/>
        </w:pBdr>
        <w:spacing w:after="0" w:line="360" w:lineRule="auto"/>
        <w:rPr>
          <w:color w:val="000000"/>
        </w:rPr>
      </w:pPr>
      <w:r>
        <w:rPr>
          <w:rFonts w:ascii="Aptos" w:eastAsia="Aptos" w:hAnsi="Aptos" w:cs="Aptos"/>
          <w:color w:val="000000"/>
        </w:rPr>
        <w:t>INTRODUCTION - advice to have separate Child Wellbeing and Protection and Adult Wellbeing and Protection policies. This is due to there being different policies and legislation related to children and adults. Therefore, good practice is to have separate policies to enable SGBs to respond appropriately to both groups.</w:t>
      </w:r>
    </w:p>
    <w:p w14:paraId="16D27DEC" w14:textId="77777777" w:rsidR="005A71A1" w:rsidRDefault="005A71A1">
      <w:pPr>
        <w:spacing w:after="0" w:line="360" w:lineRule="auto"/>
        <w:rPr>
          <w:rFonts w:ascii="Aptos" w:eastAsia="Aptos" w:hAnsi="Aptos" w:cs="Aptos"/>
        </w:rPr>
      </w:pPr>
    </w:p>
    <w:p w14:paraId="7C0DD3C2" w14:textId="534E9061" w:rsidR="00BA1218" w:rsidRPr="00BA1218" w:rsidRDefault="0058010D" w:rsidP="00BA1218">
      <w:pPr>
        <w:numPr>
          <w:ilvl w:val="0"/>
          <w:numId w:val="7"/>
        </w:numPr>
        <w:pBdr>
          <w:top w:val="nil"/>
          <w:left w:val="nil"/>
          <w:bottom w:val="nil"/>
          <w:right w:val="nil"/>
          <w:between w:val="nil"/>
        </w:pBdr>
        <w:spacing w:after="0" w:line="360" w:lineRule="auto"/>
        <w:rPr>
          <w:color w:val="000000"/>
        </w:rPr>
      </w:pPr>
      <w:r>
        <w:rPr>
          <w:rFonts w:ascii="Aptos" w:eastAsia="Aptos" w:hAnsi="Aptos" w:cs="Aptos"/>
          <w:color w:val="000000"/>
        </w:rPr>
        <w:t xml:space="preserve">SECTION 1: Adult Wellbeing and Protection in Sport Policy </w:t>
      </w:r>
    </w:p>
    <w:p w14:paraId="5D189EEB" w14:textId="55213FE0" w:rsidR="00BA1218" w:rsidRPr="00BA1218" w:rsidRDefault="009908E0" w:rsidP="00BA1218">
      <w:pPr>
        <w:pStyle w:val="ListParagraph"/>
        <w:numPr>
          <w:ilvl w:val="0"/>
          <w:numId w:val="24"/>
        </w:numPr>
        <w:pBdr>
          <w:top w:val="nil"/>
          <w:left w:val="nil"/>
          <w:bottom w:val="nil"/>
          <w:right w:val="nil"/>
          <w:between w:val="nil"/>
        </w:pBdr>
        <w:spacing w:after="0" w:line="360" w:lineRule="auto"/>
        <w:rPr>
          <w:color w:val="000000"/>
        </w:rPr>
      </w:pPr>
      <w:r>
        <w:rPr>
          <w:rFonts w:ascii="Aptos" w:eastAsia="Aptos" w:hAnsi="Aptos" w:cs="Aptos"/>
          <w:color w:val="000000"/>
        </w:rPr>
        <w:t>I</w:t>
      </w:r>
      <w:r w:rsidR="0058010D" w:rsidRPr="00BA1218">
        <w:rPr>
          <w:rFonts w:ascii="Aptos" w:eastAsia="Aptos" w:hAnsi="Aptos" w:cs="Aptos"/>
          <w:color w:val="000000"/>
        </w:rPr>
        <w:t>ncludes definition of child and an acknowledgement of the overlap and children/adults in legislation where age 16 and 17 are included in both adult and child legislation. This has been moved from Section 5: Supporting information.</w:t>
      </w:r>
      <w:r w:rsidR="00C2331A" w:rsidRPr="00BA1218">
        <w:rPr>
          <w:rFonts w:ascii="Aptos" w:eastAsia="Aptos" w:hAnsi="Aptos" w:cs="Aptos"/>
          <w:color w:val="000000"/>
        </w:rPr>
        <w:t xml:space="preserve"> </w:t>
      </w:r>
    </w:p>
    <w:p w14:paraId="16D27DED" w14:textId="0805AF09" w:rsidR="005A71A1" w:rsidRPr="00BA1218" w:rsidRDefault="00C2331A" w:rsidP="00BA1218">
      <w:pPr>
        <w:pStyle w:val="ListParagraph"/>
        <w:numPr>
          <w:ilvl w:val="0"/>
          <w:numId w:val="24"/>
        </w:numPr>
        <w:pBdr>
          <w:top w:val="nil"/>
          <w:left w:val="nil"/>
          <w:bottom w:val="nil"/>
          <w:right w:val="nil"/>
          <w:between w:val="nil"/>
        </w:pBdr>
        <w:spacing w:after="0" w:line="360" w:lineRule="auto"/>
        <w:rPr>
          <w:color w:val="000000"/>
        </w:rPr>
      </w:pPr>
      <w:r w:rsidRPr="00BA1218">
        <w:rPr>
          <w:rFonts w:ascii="Aptos" w:eastAsia="Aptos" w:hAnsi="Aptos" w:cs="Aptos"/>
          <w:color w:val="000000"/>
        </w:rPr>
        <w:t>Added in advice about staff and members of the SGB being involved in developing and reviewing codes of conduct.</w:t>
      </w:r>
    </w:p>
    <w:p w14:paraId="16D27DEE" w14:textId="77777777" w:rsidR="005A71A1" w:rsidRDefault="005A71A1">
      <w:pPr>
        <w:spacing w:after="0" w:line="360" w:lineRule="auto"/>
        <w:rPr>
          <w:rFonts w:ascii="Aptos" w:eastAsia="Aptos" w:hAnsi="Aptos" w:cs="Aptos"/>
        </w:rPr>
      </w:pPr>
    </w:p>
    <w:p w14:paraId="16D27DEF" w14:textId="0395C87D" w:rsidR="005A71A1" w:rsidRDefault="0058010D">
      <w:pPr>
        <w:numPr>
          <w:ilvl w:val="0"/>
          <w:numId w:val="7"/>
        </w:numPr>
        <w:pBdr>
          <w:top w:val="nil"/>
          <w:left w:val="nil"/>
          <w:bottom w:val="nil"/>
          <w:right w:val="nil"/>
          <w:between w:val="nil"/>
        </w:pBdr>
        <w:spacing w:after="0" w:line="360" w:lineRule="auto"/>
        <w:rPr>
          <w:color w:val="000000"/>
        </w:rPr>
      </w:pPr>
      <w:r>
        <w:rPr>
          <w:rFonts w:ascii="Aptos" w:eastAsia="Aptos" w:hAnsi="Aptos" w:cs="Aptos"/>
          <w:color w:val="000000"/>
        </w:rPr>
        <w:t>SECTION 2: Code of Conduct – updated code of conduct</w:t>
      </w:r>
      <w:r w:rsidR="00C2331A">
        <w:rPr>
          <w:rFonts w:ascii="Aptos" w:eastAsia="Aptos" w:hAnsi="Aptos" w:cs="Aptos"/>
          <w:color w:val="000000"/>
        </w:rPr>
        <w:t xml:space="preserve"> as se</w:t>
      </w:r>
      <w:r w:rsidR="00355A06">
        <w:rPr>
          <w:rFonts w:ascii="Aptos" w:eastAsia="Aptos" w:hAnsi="Aptos" w:cs="Aptos"/>
          <w:color w:val="000000"/>
        </w:rPr>
        <w:t>t</w:t>
      </w:r>
      <w:r w:rsidR="00C2331A">
        <w:rPr>
          <w:rFonts w:ascii="Aptos" w:eastAsia="Aptos" w:hAnsi="Aptos" w:cs="Aptos"/>
          <w:color w:val="000000"/>
        </w:rPr>
        <w:t xml:space="preserve"> of examples of what could be included</w:t>
      </w:r>
      <w:r>
        <w:rPr>
          <w:rFonts w:ascii="Aptos" w:eastAsia="Aptos" w:hAnsi="Aptos" w:cs="Aptos"/>
          <w:color w:val="000000"/>
        </w:rPr>
        <w:t xml:space="preserve"> and added sections: Wellbeing and Protection, Professional Boundaries and Communication and Digital Conduct. </w:t>
      </w:r>
    </w:p>
    <w:p w14:paraId="16D27DF0" w14:textId="77777777" w:rsidR="005A71A1" w:rsidRDefault="005A71A1">
      <w:pPr>
        <w:pBdr>
          <w:top w:val="nil"/>
          <w:left w:val="nil"/>
          <w:bottom w:val="nil"/>
          <w:right w:val="nil"/>
          <w:between w:val="nil"/>
        </w:pBdr>
        <w:spacing w:after="0" w:line="360" w:lineRule="auto"/>
        <w:ind w:left="720"/>
        <w:rPr>
          <w:rFonts w:ascii="Aptos" w:eastAsia="Aptos" w:hAnsi="Aptos" w:cs="Aptos"/>
          <w:color w:val="000000"/>
        </w:rPr>
      </w:pPr>
    </w:p>
    <w:p w14:paraId="16D27DF1" w14:textId="4D587B15" w:rsidR="005A71A1" w:rsidRDefault="0058010D">
      <w:pPr>
        <w:numPr>
          <w:ilvl w:val="0"/>
          <w:numId w:val="7"/>
        </w:numPr>
        <w:pBdr>
          <w:top w:val="nil"/>
          <w:left w:val="nil"/>
          <w:bottom w:val="nil"/>
          <w:right w:val="nil"/>
          <w:between w:val="nil"/>
        </w:pBdr>
        <w:spacing w:after="0" w:line="360" w:lineRule="auto"/>
        <w:rPr>
          <w:color w:val="000000"/>
        </w:rPr>
      </w:pPr>
      <w:r>
        <w:rPr>
          <w:rFonts w:ascii="Aptos" w:eastAsia="Aptos" w:hAnsi="Aptos" w:cs="Aptos"/>
          <w:color w:val="000000"/>
        </w:rPr>
        <w:t>SECTION 3: Risks to Adult’s Wellbeing – reflects the terminology ‘vulnerable’ adult no longer being used as vulnerability is used to describe a set of circumstances rather than a person. The section is made more general rather than focusing on specific risks. There is now a section on online harm</w:t>
      </w:r>
      <w:r w:rsidR="00D052AC">
        <w:rPr>
          <w:rFonts w:ascii="Aptos" w:eastAsia="Aptos" w:hAnsi="Aptos" w:cs="Aptos"/>
          <w:color w:val="000000"/>
        </w:rPr>
        <w:t xml:space="preserve"> and some updates to the </w:t>
      </w:r>
      <w:r w:rsidR="00FE5164">
        <w:rPr>
          <w:rFonts w:ascii="Aptos" w:eastAsia="Aptos" w:hAnsi="Aptos" w:cs="Aptos"/>
          <w:color w:val="000000"/>
        </w:rPr>
        <w:t>Adults in Performance Sport section</w:t>
      </w:r>
      <w:r>
        <w:rPr>
          <w:rFonts w:ascii="Aptos" w:eastAsia="Aptos" w:hAnsi="Aptos" w:cs="Aptos"/>
          <w:color w:val="000000"/>
        </w:rPr>
        <w:t>.</w:t>
      </w:r>
    </w:p>
    <w:p w14:paraId="16D27DF2" w14:textId="77777777" w:rsidR="005A71A1" w:rsidRDefault="005A71A1">
      <w:pPr>
        <w:pBdr>
          <w:top w:val="nil"/>
          <w:left w:val="nil"/>
          <w:bottom w:val="nil"/>
          <w:right w:val="nil"/>
          <w:between w:val="nil"/>
        </w:pBdr>
        <w:spacing w:after="0" w:line="360" w:lineRule="auto"/>
        <w:ind w:left="720"/>
        <w:rPr>
          <w:rFonts w:ascii="Aptos" w:eastAsia="Aptos" w:hAnsi="Aptos" w:cs="Aptos"/>
          <w:color w:val="000000"/>
        </w:rPr>
      </w:pPr>
    </w:p>
    <w:p w14:paraId="16D27DF3" w14:textId="77777777" w:rsidR="005A71A1" w:rsidRDefault="0058010D">
      <w:pPr>
        <w:numPr>
          <w:ilvl w:val="0"/>
          <w:numId w:val="7"/>
        </w:numPr>
        <w:pBdr>
          <w:top w:val="nil"/>
          <w:left w:val="nil"/>
          <w:bottom w:val="nil"/>
          <w:right w:val="nil"/>
          <w:between w:val="nil"/>
        </w:pBdr>
        <w:spacing w:after="0" w:line="360" w:lineRule="auto"/>
        <w:rPr>
          <w:color w:val="000000"/>
        </w:rPr>
      </w:pPr>
      <w:r>
        <w:rPr>
          <w:rFonts w:ascii="Aptos" w:eastAsia="Aptos" w:hAnsi="Aptos" w:cs="Aptos"/>
          <w:color w:val="000000"/>
        </w:rPr>
        <w:t xml:space="preserve">SECTION 4: Adult Wellbeing and Protection in Sport Procedures </w:t>
      </w:r>
    </w:p>
    <w:p w14:paraId="16D27DF4" w14:textId="77777777" w:rsidR="005A71A1" w:rsidRDefault="0058010D">
      <w:pPr>
        <w:numPr>
          <w:ilvl w:val="1"/>
          <w:numId w:val="7"/>
        </w:numPr>
        <w:pBdr>
          <w:top w:val="nil"/>
          <w:left w:val="nil"/>
          <w:bottom w:val="nil"/>
          <w:right w:val="nil"/>
          <w:between w:val="nil"/>
        </w:pBdr>
        <w:spacing w:after="0" w:line="360" w:lineRule="auto"/>
        <w:rPr>
          <w:color w:val="000000"/>
        </w:rPr>
      </w:pPr>
      <w:r>
        <w:rPr>
          <w:rFonts w:ascii="Aptos" w:eastAsia="Aptos" w:hAnsi="Aptos" w:cs="Aptos"/>
          <w:color w:val="000000"/>
        </w:rPr>
        <w:t>Updated flow charts</w:t>
      </w:r>
    </w:p>
    <w:p w14:paraId="16D27DF5" w14:textId="77777777" w:rsidR="005A71A1" w:rsidRDefault="0058010D">
      <w:pPr>
        <w:numPr>
          <w:ilvl w:val="1"/>
          <w:numId w:val="7"/>
        </w:numPr>
        <w:pBdr>
          <w:top w:val="nil"/>
          <w:left w:val="nil"/>
          <w:bottom w:val="nil"/>
          <w:right w:val="nil"/>
          <w:between w:val="nil"/>
        </w:pBdr>
        <w:spacing w:after="0" w:line="360" w:lineRule="auto"/>
        <w:rPr>
          <w:color w:val="000000"/>
        </w:rPr>
      </w:pPr>
      <w:r>
        <w:rPr>
          <w:rFonts w:ascii="Aptos" w:eastAsia="Aptos" w:hAnsi="Aptos" w:cs="Aptos"/>
          <w:color w:val="000000"/>
        </w:rPr>
        <w:t>Removed disciplinary section as this is covered in other CMSS guides</w:t>
      </w:r>
    </w:p>
    <w:p w14:paraId="16D27DF6" w14:textId="77777777" w:rsidR="005A71A1" w:rsidRDefault="005A71A1">
      <w:pPr>
        <w:pBdr>
          <w:top w:val="nil"/>
          <w:left w:val="nil"/>
          <w:bottom w:val="nil"/>
          <w:right w:val="nil"/>
          <w:between w:val="nil"/>
        </w:pBdr>
        <w:spacing w:after="0" w:line="360" w:lineRule="auto"/>
        <w:ind w:left="1440"/>
        <w:rPr>
          <w:rFonts w:ascii="Aptos" w:eastAsia="Aptos" w:hAnsi="Aptos" w:cs="Aptos"/>
          <w:color w:val="000000"/>
        </w:rPr>
      </w:pPr>
    </w:p>
    <w:p w14:paraId="16D27DF7" w14:textId="77777777" w:rsidR="005A71A1" w:rsidRDefault="0058010D">
      <w:pPr>
        <w:numPr>
          <w:ilvl w:val="0"/>
          <w:numId w:val="7"/>
        </w:numPr>
        <w:pBdr>
          <w:top w:val="nil"/>
          <w:left w:val="nil"/>
          <w:bottom w:val="nil"/>
          <w:right w:val="nil"/>
          <w:between w:val="nil"/>
        </w:pBdr>
        <w:spacing w:after="0" w:line="360" w:lineRule="auto"/>
        <w:rPr>
          <w:color w:val="000000"/>
        </w:rPr>
      </w:pPr>
      <w:r>
        <w:rPr>
          <w:rFonts w:ascii="Aptos" w:eastAsia="Aptos" w:hAnsi="Aptos" w:cs="Aptos"/>
          <w:color w:val="000000"/>
        </w:rPr>
        <w:t>SECTION 5: Supporting Information</w:t>
      </w:r>
    </w:p>
    <w:p w14:paraId="16D27DF8" w14:textId="77777777" w:rsidR="005A71A1" w:rsidRDefault="0058010D">
      <w:pPr>
        <w:numPr>
          <w:ilvl w:val="1"/>
          <w:numId w:val="7"/>
        </w:numPr>
        <w:pBdr>
          <w:top w:val="nil"/>
          <w:left w:val="nil"/>
          <w:bottom w:val="nil"/>
          <w:right w:val="nil"/>
          <w:between w:val="nil"/>
        </w:pBdr>
        <w:spacing w:after="0" w:line="360" w:lineRule="auto"/>
        <w:rPr>
          <w:color w:val="000000"/>
        </w:rPr>
      </w:pPr>
      <w:r>
        <w:rPr>
          <w:rFonts w:ascii="Aptos" w:eastAsia="Aptos" w:hAnsi="Aptos" w:cs="Aptos"/>
          <w:color w:val="000000"/>
        </w:rPr>
        <w:t>Removed definitions section as this is now covered in Section 1</w:t>
      </w:r>
    </w:p>
    <w:p w14:paraId="16D27DF9" w14:textId="77777777" w:rsidR="005A71A1" w:rsidRDefault="0058010D">
      <w:pPr>
        <w:numPr>
          <w:ilvl w:val="1"/>
          <w:numId w:val="7"/>
        </w:numPr>
        <w:pBdr>
          <w:top w:val="nil"/>
          <w:left w:val="nil"/>
          <w:bottom w:val="nil"/>
          <w:right w:val="nil"/>
          <w:between w:val="nil"/>
        </w:pBdr>
        <w:spacing w:after="0" w:line="360" w:lineRule="auto"/>
        <w:rPr>
          <w:color w:val="000000"/>
        </w:rPr>
      </w:pPr>
      <w:r>
        <w:rPr>
          <w:rFonts w:ascii="Aptos" w:eastAsia="Aptos" w:hAnsi="Aptos" w:cs="Aptos"/>
          <w:color w:val="000000"/>
        </w:rPr>
        <w:t xml:space="preserve">Categories of harm section – updated bullying definition in line with </w:t>
      </w:r>
      <w:proofErr w:type="spellStart"/>
      <w:r>
        <w:rPr>
          <w:rFonts w:ascii="Aptos" w:eastAsia="Aptos" w:hAnsi="Aptos" w:cs="Aptos"/>
          <w:color w:val="000000"/>
        </w:rPr>
        <w:t>respectme</w:t>
      </w:r>
      <w:proofErr w:type="spellEnd"/>
    </w:p>
    <w:p w14:paraId="16D27DFA" w14:textId="77777777" w:rsidR="005A71A1" w:rsidRDefault="0058010D">
      <w:pPr>
        <w:numPr>
          <w:ilvl w:val="1"/>
          <w:numId w:val="7"/>
        </w:numPr>
        <w:pBdr>
          <w:top w:val="nil"/>
          <w:left w:val="nil"/>
          <w:bottom w:val="nil"/>
          <w:right w:val="nil"/>
          <w:between w:val="nil"/>
        </w:pBdr>
        <w:spacing w:after="0" w:line="360" w:lineRule="auto"/>
        <w:rPr>
          <w:color w:val="000000"/>
        </w:rPr>
      </w:pPr>
      <w:r>
        <w:rPr>
          <w:rFonts w:ascii="Aptos" w:eastAsia="Aptos" w:hAnsi="Aptos" w:cs="Aptos"/>
          <w:color w:val="000000"/>
        </w:rPr>
        <w:t>Updated legislation section in line with Scottish law.</w:t>
      </w:r>
    </w:p>
    <w:p w14:paraId="16D27DFB" w14:textId="77777777" w:rsidR="005A71A1" w:rsidRDefault="0058010D">
      <w:pPr>
        <w:numPr>
          <w:ilvl w:val="1"/>
          <w:numId w:val="7"/>
        </w:numPr>
        <w:pBdr>
          <w:top w:val="nil"/>
          <w:left w:val="nil"/>
          <w:bottom w:val="nil"/>
          <w:right w:val="nil"/>
          <w:between w:val="nil"/>
        </w:pBdr>
        <w:spacing w:after="0" w:line="360" w:lineRule="auto"/>
        <w:rPr>
          <w:color w:val="000000"/>
        </w:rPr>
      </w:pPr>
      <w:r>
        <w:rPr>
          <w:rFonts w:ascii="Aptos" w:eastAsia="Aptos" w:hAnsi="Aptos" w:cs="Aptos"/>
          <w:color w:val="000000"/>
        </w:rPr>
        <w:t xml:space="preserve">Updated resources section </w:t>
      </w:r>
    </w:p>
    <w:sectPr w:rsidR="005A71A1">
      <w:headerReference w:type="default" r:id="rId39"/>
      <w:footerReference w:type="default" r:id="rId40"/>
      <w:headerReference w:type="first" r:id="rId41"/>
      <w:footerReference w:type="first" r:id="rId42"/>
      <w:pgSz w:w="11906" w:h="16838"/>
      <w:pgMar w:top="1702" w:right="851" w:bottom="1418" w:left="851" w:header="5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47E56" w14:textId="77777777" w:rsidR="00E2447D" w:rsidRDefault="00E2447D">
      <w:pPr>
        <w:spacing w:after="0" w:line="240" w:lineRule="auto"/>
      </w:pPr>
      <w:r>
        <w:separator/>
      </w:r>
    </w:p>
  </w:endnote>
  <w:endnote w:type="continuationSeparator" w:id="0">
    <w:p w14:paraId="1DDBD9E3" w14:textId="77777777" w:rsidR="00E2447D" w:rsidRDefault="00E24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AB1A4CF-2C17-4B9C-85BB-854B5EA52FDD}"/>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2" w:fontKey="{DA8155B6-7B0F-4F7C-A48E-6F9B278DF643}"/>
    <w:embedBold r:id="rId3" w:fontKey="{09CC0EF5-01E9-49E3-9A0F-F8875CBA383A}"/>
    <w:embedItalic r:id="rId4" w:fontKey="{DEECD6B6-7446-4423-BD32-6760435388CC}"/>
    <w:embedBoldItalic r:id="rId5" w:fontKey="{4A961E9F-A945-49B4-BFA2-8EE70B7854A8}"/>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27E25" w14:textId="77777777" w:rsidR="005A71A1" w:rsidRDefault="005A71A1">
    <w:pPr>
      <w:widowControl w:val="0"/>
      <w:pBdr>
        <w:top w:val="nil"/>
        <w:left w:val="nil"/>
        <w:bottom w:val="nil"/>
        <w:right w:val="nil"/>
        <w:between w:val="nil"/>
      </w:pBdr>
      <w:spacing w:after="0" w:line="276" w:lineRule="auto"/>
      <w:rPr>
        <w:color w:val="000000"/>
      </w:rPr>
    </w:pPr>
  </w:p>
  <w:tbl>
    <w:tblPr>
      <w:tblStyle w:val="af"/>
      <w:tblW w:w="10200" w:type="dxa"/>
      <w:tblLayout w:type="fixed"/>
      <w:tblLook w:val="0600" w:firstRow="0" w:lastRow="0" w:firstColumn="0" w:lastColumn="0" w:noHBand="1" w:noVBand="1"/>
    </w:tblPr>
    <w:tblGrid>
      <w:gridCol w:w="3400"/>
      <w:gridCol w:w="3400"/>
      <w:gridCol w:w="3400"/>
    </w:tblGrid>
    <w:tr w:rsidR="005A71A1" w14:paraId="16D27E29" w14:textId="77777777">
      <w:trPr>
        <w:trHeight w:val="300"/>
      </w:trPr>
      <w:tc>
        <w:tcPr>
          <w:tcW w:w="3400" w:type="dxa"/>
        </w:tcPr>
        <w:p w14:paraId="16D27E26" w14:textId="77777777" w:rsidR="005A71A1" w:rsidRDefault="005A71A1">
          <w:pPr>
            <w:pBdr>
              <w:top w:val="nil"/>
              <w:left w:val="nil"/>
              <w:bottom w:val="nil"/>
              <w:right w:val="nil"/>
              <w:between w:val="nil"/>
            </w:pBdr>
            <w:tabs>
              <w:tab w:val="center" w:pos="4513"/>
              <w:tab w:val="right" w:pos="9026"/>
            </w:tabs>
            <w:spacing w:after="0" w:line="240" w:lineRule="auto"/>
            <w:ind w:left="-115"/>
            <w:rPr>
              <w:color w:val="000000"/>
            </w:rPr>
          </w:pPr>
        </w:p>
      </w:tc>
      <w:tc>
        <w:tcPr>
          <w:tcW w:w="3400" w:type="dxa"/>
        </w:tcPr>
        <w:p w14:paraId="16D27E27" w14:textId="77777777" w:rsidR="005A71A1" w:rsidRDefault="005A71A1">
          <w:pPr>
            <w:pBdr>
              <w:top w:val="nil"/>
              <w:left w:val="nil"/>
              <w:bottom w:val="nil"/>
              <w:right w:val="nil"/>
              <w:between w:val="nil"/>
            </w:pBdr>
            <w:tabs>
              <w:tab w:val="center" w:pos="4513"/>
              <w:tab w:val="right" w:pos="9026"/>
            </w:tabs>
            <w:spacing w:after="0" w:line="240" w:lineRule="auto"/>
            <w:jc w:val="center"/>
            <w:rPr>
              <w:color w:val="000000"/>
            </w:rPr>
          </w:pPr>
        </w:p>
      </w:tc>
      <w:tc>
        <w:tcPr>
          <w:tcW w:w="3400" w:type="dxa"/>
        </w:tcPr>
        <w:p w14:paraId="16D27E28" w14:textId="77777777" w:rsidR="005A71A1" w:rsidRDefault="005A71A1">
          <w:pPr>
            <w:pBdr>
              <w:top w:val="nil"/>
              <w:left w:val="nil"/>
              <w:bottom w:val="nil"/>
              <w:right w:val="nil"/>
              <w:between w:val="nil"/>
            </w:pBdr>
            <w:tabs>
              <w:tab w:val="center" w:pos="4513"/>
              <w:tab w:val="right" w:pos="9026"/>
            </w:tabs>
            <w:spacing w:after="0" w:line="240" w:lineRule="auto"/>
            <w:ind w:right="-115"/>
            <w:jc w:val="right"/>
            <w:rPr>
              <w:color w:val="000000"/>
            </w:rPr>
          </w:pPr>
        </w:p>
      </w:tc>
    </w:tr>
  </w:tbl>
  <w:p w14:paraId="16D27E2A" w14:textId="77777777" w:rsidR="005A71A1" w:rsidRDefault="005A71A1">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27E2C" w14:textId="77777777" w:rsidR="005A71A1" w:rsidRDefault="005A71A1">
    <w:pPr>
      <w:widowControl w:val="0"/>
      <w:pBdr>
        <w:top w:val="nil"/>
        <w:left w:val="nil"/>
        <w:bottom w:val="nil"/>
        <w:right w:val="nil"/>
        <w:between w:val="nil"/>
      </w:pBdr>
      <w:spacing w:after="0" w:line="276" w:lineRule="auto"/>
      <w:rPr>
        <w:color w:val="000000"/>
      </w:rPr>
    </w:pPr>
  </w:p>
  <w:tbl>
    <w:tblPr>
      <w:tblStyle w:val="af0"/>
      <w:tblW w:w="10200" w:type="dxa"/>
      <w:tblLayout w:type="fixed"/>
      <w:tblLook w:val="0600" w:firstRow="0" w:lastRow="0" w:firstColumn="0" w:lastColumn="0" w:noHBand="1" w:noVBand="1"/>
    </w:tblPr>
    <w:tblGrid>
      <w:gridCol w:w="3400"/>
      <w:gridCol w:w="3400"/>
      <w:gridCol w:w="3400"/>
    </w:tblGrid>
    <w:tr w:rsidR="005A71A1" w14:paraId="16D27E30" w14:textId="77777777">
      <w:trPr>
        <w:trHeight w:val="300"/>
      </w:trPr>
      <w:tc>
        <w:tcPr>
          <w:tcW w:w="3400" w:type="dxa"/>
        </w:tcPr>
        <w:p w14:paraId="16D27E2D" w14:textId="77777777" w:rsidR="005A71A1" w:rsidRDefault="005A71A1">
          <w:pPr>
            <w:pBdr>
              <w:top w:val="nil"/>
              <w:left w:val="nil"/>
              <w:bottom w:val="nil"/>
              <w:right w:val="nil"/>
              <w:between w:val="nil"/>
            </w:pBdr>
            <w:tabs>
              <w:tab w:val="center" w:pos="4513"/>
              <w:tab w:val="right" w:pos="9026"/>
            </w:tabs>
            <w:spacing w:after="0" w:line="240" w:lineRule="auto"/>
            <w:ind w:left="-115"/>
            <w:rPr>
              <w:color w:val="000000"/>
            </w:rPr>
          </w:pPr>
        </w:p>
      </w:tc>
      <w:tc>
        <w:tcPr>
          <w:tcW w:w="3400" w:type="dxa"/>
        </w:tcPr>
        <w:p w14:paraId="16D27E2E" w14:textId="77777777" w:rsidR="005A71A1" w:rsidRDefault="005A71A1">
          <w:pPr>
            <w:pBdr>
              <w:top w:val="nil"/>
              <w:left w:val="nil"/>
              <w:bottom w:val="nil"/>
              <w:right w:val="nil"/>
              <w:between w:val="nil"/>
            </w:pBdr>
            <w:tabs>
              <w:tab w:val="center" w:pos="4513"/>
              <w:tab w:val="right" w:pos="9026"/>
            </w:tabs>
            <w:spacing w:after="0" w:line="240" w:lineRule="auto"/>
            <w:jc w:val="center"/>
            <w:rPr>
              <w:color w:val="000000"/>
            </w:rPr>
          </w:pPr>
        </w:p>
      </w:tc>
      <w:tc>
        <w:tcPr>
          <w:tcW w:w="3400" w:type="dxa"/>
        </w:tcPr>
        <w:p w14:paraId="16D27E2F" w14:textId="77777777" w:rsidR="005A71A1" w:rsidRDefault="005A71A1">
          <w:pPr>
            <w:pBdr>
              <w:top w:val="nil"/>
              <w:left w:val="nil"/>
              <w:bottom w:val="nil"/>
              <w:right w:val="nil"/>
              <w:between w:val="nil"/>
            </w:pBdr>
            <w:tabs>
              <w:tab w:val="center" w:pos="4513"/>
              <w:tab w:val="right" w:pos="9026"/>
            </w:tabs>
            <w:spacing w:after="0" w:line="240" w:lineRule="auto"/>
            <w:ind w:right="-115"/>
            <w:jc w:val="right"/>
            <w:rPr>
              <w:color w:val="000000"/>
            </w:rPr>
          </w:pPr>
        </w:p>
      </w:tc>
    </w:tr>
  </w:tbl>
  <w:p w14:paraId="16D27E31" w14:textId="77777777" w:rsidR="005A71A1" w:rsidRDefault="005A71A1">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7B518" w14:textId="77777777" w:rsidR="00E2447D" w:rsidRDefault="00E2447D">
      <w:pPr>
        <w:spacing w:after="0" w:line="240" w:lineRule="auto"/>
      </w:pPr>
      <w:r>
        <w:separator/>
      </w:r>
    </w:p>
  </w:footnote>
  <w:footnote w:type="continuationSeparator" w:id="0">
    <w:p w14:paraId="401756B7" w14:textId="77777777" w:rsidR="00E2447D" w:rsidRDefault="00E244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27E23" w14:textId="77777777" w:rsidR="005A71A1" w:rsidRDefault="0058010D">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A41288">
      <w:rPr>
        <w:noProof/>
        <w:color w:val="000000"/>
      </w:rPr>
      <w:t>2</w:t>
    </w:r>
    <w:r>
      <w:rPr>
        <w:color w:val="000000"/>
      </w:rPr>
      <w:fldChar w:fldCharType="end"/>
    </w:r>
  </w:p>
  <w:p w14:paraId="16D27E24" w14:textId="77777777" w:rsidR="005A71A1" w:rsidRDefault="005A71A1">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27E2B" w14:textId="2C76A5D6" w:rsidR="005A71A1" w:rsidRDefault="00606CE7">
    <w:pPr>
      <w:pBdr>
        <w:top w:val="nil"/>
        <w:left w:val="nil"/>
        <w:bottom w:val="nil"/>
        <w:right w:val="nil"/>
        <w:between w:val="nil"/>
      </w:pBdr>
      <w:tabs>
        <w:tab w:val="center" w:pos="4513"/>
        <w:tab w:val="right" w:pos="9026"/>
      </w:tabs>
      <w:spacing w:after="0" w:line="240" w:lineRule="auto"/>
      <w:jc w:val="right"/>
      <w:rPr>
        <w:color w:val="000000"/>
      </w:rPr>
    </w:pPr>
    <w:r w:rsidRPr="00576311">
      <w:rPr>
        <w:noProof/>
      </w:rPr>
      <w:drawing>
        <wp:anchor distT="0" distB="0" distL="114300" distR="114300" simplePos="0" relativeHeight="251661312" behindDoc="1" locked="0" layoutInCell="1" allowOverlap="1" wp14:anchorId="63118772" wp14:editId="5EC4BE75">
          <wp:simplePos x="0" y="0"/>
          <wp:positionH relativeFrom="page">
            <wp:posOffset>4423410</wp:posOffset>
          </wp:positionH>
          <wp:positionV relativeFrom="paragraph">
            <wp:posOffset>184150</wp:posOffset>
          </wp:positionV>
          <wp:extent cx="3046846" cy="399415"/>
          <wp:effectExtent l="0" t="0" r="1270" b="635"/>
          <wp:wrapNone/>
          <wp:docPr id="6095103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46846" cy="399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010D">
      <w:rPr>
        <w:noProof/>
      </w:rPr>
      <w:drawing>
        <wp:anchor distT="0" distB="0" distL="114300" distR="114300" simplePos="0" relativeHeight="251659264" behindDoc="0" locked="0" layoutInCell="1" hidden="0" allowOverlap="1" wp14:anchorId="16D27E36" wp14:editId="5A98E300">
          <wp:simplePos x="0" y="0"/>
          <wp:positionH relativeFrom="column">
            <wp:posOffset>0</wp:posOffset>
          </wp:positionH>
          <wp:positionV relativeFrom="paragraph">
            <wp:posOffset>185420</wp:posOffset>
          </wp:positionV>
          <wp:extent cx="1447800" cy="760095"/>
          <wp:effectExtent l="0" t="0" r="0" b="1905"/>
          <wp:wrapSquare wrapText="bothSides" distT="0" distB="0" distL="114300" distR="114300"/>
          <wp:docPr id="2108694657" name="image1.png" descr="A blue text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text on a black background&#10;&#10;AI-generated content may be incorrect."/>
                  <pic:cNvPicPr preferRelativeResize="0"/>
                </pic:nvPicPr>
                <pic:blipFill>
                  <a:blip r:embed="rId2"/>
                  <a:srcRect/>
                  <a:stretch>
                    <a:fillRect/>
                  </a:stretch>
                </pic:blipFill>
                <pic:spPr>
                  <a:xfrm>
                    <a:off x="0" y="0"/>
                    <a:ext cx="1447800" cy="76009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72F2"/>
    <w:multiLevelType w:val="multilevel"/>
    <w:tmpl w:val="1D744A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6119E1"/>
    <w:multiLevelType w:val="multilevel"/>
    <w:tmpl w:val="09EC17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8D20FF8"/>
    <w:multiLevelType w:val="multilevel"/>
    <w:tmpl w:val="AD423A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0B22957"/>
    <w:multiLevelType w:val="multilevel"/>
    <w:tmpl w:val="425AE578"/>
    <w:lvl w:ilvl="0">
      <w:start w:val="1"/>
      <w:numFmt w:val="bullet"/>
      <w:lvlText w:val="●"/>
      <w:lvlJc w:val="left"/>
      <w:pPr>
        <w:ind w:left="760" w:hanging="360"/>
      </w:pPr>
      <w:rPr>
        <w:rFonts w:ascii="Noto Sans Symbols" w:eastAsia="Noto Sans Symbols" w:hAnsi="Noto Sans Symbols" w:cs="Noto Sans Symbols"/>
      </w:rPr>
    </w:lvl>
    <w:lvl w:ilvl="1">
      <w:start w:val="1"/>
      <w:numFmt w:val="bullet"/>
      <w:lvlText w:val="o"/>
      <w:lvlJc w:val="left"/>
      <w:pPr>
        <w:ind w:left="1480" w:hanging="360"/>
      </w:pPr>
      <w:rPr>
        <w:rFonts w:ascii="Courier New" w:eastAsia="Courier New" w:hAnsi="Courier New" w:cs="Courier New"/>
      </w:rPr>
    </w:lvl>
    <w:lvl w:ilvl="2">
      <w:start w:val="1"/>
      <w:numFmt w:val="bullet"/>
      <w:lvlText w:val="▪"/>
      <w:lvlJc w:val="left"/>
      <w:pPr>
        <w:ind w:left="2200" w:hanging="360"/>
      </w:pPr>
      <w:rPr>
        <w:rFonts w:ascii="Noto Sans Symbols" w:eastAsia="Noto Sans Symbols" w:hAnsi="Noto Sans Symbols" w:cs="Noto Sans Symbols"/>
      </w:rPr>
    </w:lvl>
    <w:lvl w:ilvl="3">
      <w:start w:val="1"/>
      <w:numFmt w:val="bullet"/>
      <w:lvlText w:val="●"/>
      <w:lvlJc w:val="left"/>
      <w:pPr>
        <w:ind w:left="2920" w:hanging="360"/>
      </w:pPr>
      <w:rPr>
        <w:rFonts w:ascii="Noto Sans Symbols" w:eastAsia="Noto Sans Symbols" w:hAnsi="Noto Sans Symbols" w:cs="Noto Sans Symbols"/>
      </w:rPr>
    </w:lvl>
    <w:lvl w:ilvl="4">
      <w:start w:val="1"/>
      <w:numFmt w:val="bullet"/>
      <w:lvlText w:val="o"/>
      <w:lvlJc w:val="left"/>
      <w:pPr>
        <w:ind w:left="3640" w:hanging="360"/>
      </w:pPr>
      <w:rPr>
        <w:rFonts w:ascii="Courier New" w:eastAsia="Courier New" w:hAnsi="Courier New" w:cs="Courier New"/>
      </w:rPr>
    </w:lvl>
    <w:lvl w:ilvl="5">
      <w:start w:val="1"/>
      <w:numFmt w:val="bullet"/>
      <w:lvlText w:val="▪"/>
      <w:lvlJc w:val="left"/>
      <w:pPr>
        <w:ind w:left="4360" w:hanging="360"/>
      </w:pPr>
      <w:rPr>
        <w:rFonts w:ascii="Noto Sans Symbols" w:eastAsia="Noto Sans Symbols" w:hAnsi="Noto Sans Symbols" w:cs="Noto Sans Symbols"/>
      </w:rPr>
    </w:lvl>
    <w:lvl w:ilvl="6">
      <w:start w:val="1"/>
      <w:numFmt w:val="bullet"/>
      <w:lvlText w:val="●"/>
      <w:lvlJc w:val="left"/>
      <w:pPr>
        <w:ind w:left="5080" w:hanging="360"/>
      </w:pPr>
      <w:rPr>
        <w:rFonts w:ascii="Noto Sans Symbols" w:eastAsia="Noto Sans Symbols" w:hAnsi="Noto Sans Symbols" w:cs="Noto Sans Symbols"/>
      </w:rPr>
    </w:lvl>
    <w:lvl w:ilvl="7">
      <w:start w:val="1"/>
      <w:numFmt w:val="bullet"/>
      <w:lvlText w:val="o"/>
      <w:lvlJc w:val="left"/>
      <w:pPr>
        <w:ind w:left="5800" w:hanging="360"/>
      </w:pPr>
      <w:rPr>
        <w:rFonts w:ascii="Courier New" w:eastAsia="Courier New" w:hAnsi="Courier New" w:cs="Courier New"/>
      </w:rPr>
    </w:lvl>
    <w:lvl w:ilvl="8">
      <w:start w:val="1"/>
      <w:numFmt w:val="bullet"/>
      <w:lvlText w:val="▪"/>
      <w:lvlJc w:val="left"/>
      <w:pPr>
        <w:ind w:left="6520" w:hanging="360"/>
      </w:pPr>
      <w:rPr>
        <w:rFonts w:ascii="Noto Sans Symbols" w:eastAsia="Noto Sans Symbols" w:hAnsi="Noto Sans Symbols" w:cs="Noto Sans Symbols"/>
      </w:rPr>
    </w:lvl>
  </w:abstractNum>
  <w:abstractNum w:abstractNumId="4" w15:restartNumberingAfterBreak="0">
    <w:nsid w:val="19F33EBE"/>
    <w:multiLevelType w:val="multilevel"/>
    <w:tmpl w:val="6798BC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20F4A20"/>
    <w:multiLevelType w:val="multilevel"/>
    <w:tmpl w:val="C8D650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30B1248"/>
    <w:multiLevelType w:val="hybridMultilevel"/>
    <w:tmpl w:val="10B651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46E2DDC"/>
    <w:multiLevelType w:val="hybridMultilevel"/>
    <w:tmpl w:val="F9889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6160E1"/>
    <w:multiLevelType w:val="hybridMultilevel"/>
    <w:tmpl w:val="D060946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37416699"/>
    <w:multiLevelType w:val="multilevel"/>
    <w:tmpl w:val="A0D6D0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CE84CAC"/>
    <w:multiLevelType w:val="multilevel"/>
    <w:tmpl w:val="665653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D7150D0"/>
    <w:multiLevelType w:val="multilevel"/>
    <w:tmpl w:val="25C2E8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1BE50B3"/>
    <w:multiLevelType w:val="multilevel"/>
    <w:tmpl w:val="58808C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28A6176"/>
    <w:multiLevelType w:val="multilevel"/>
    <w:tmpl w:val="86E2EE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38212FB"/>
    <w:multiLevelType w:val="multilevel"/>
    <w:tmpl w:val="96F245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6393C99"/>
    <w:multiLevelType w:val="multilevel"/>
    <w:tmpl w:val="CEE4BC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4AD6435E"/>
    <w:multiLevelType w:val="multilevel"/>
    <w:tmpl w:val="795E9424"/>
    <w:lvl w:ilvl="0">
      <w:start w:val="1"/>
      <w:numFmt w:val="bullet"/>
      <w:lvlText w:val="●"/>
      <w:lvlJc w:val="left"/>
      <w:pPr>
        <w:ind w:left="720" w:hanging="360"/>
      </w:pPr>
      <w:rPr>
        <w:rFonts w:ascii="Noto Sans Symbols" w:eastAsia="Noto Sans Symbols" w:hAnsi="Noto Sans Symbols" w:cs="Noto Sans Symbols"/>
        <w:sz w:val="20"/>
        <w:szCs w:val="20"/>
      </w:rPr>
    </w:lvl>
    <w:lvl w:ilvl="1">
      <w:start w:val="2"/>
      <w:numFmt w:val="decimal"/>
      <w:lvlText w:val="%2."/>
      <w:lvlJc w:val="left"/>
      <w:pPr>
        <w:ind w:left="1440" w:hanging="360"/>
      </w:pPr>
      <w:rPr>
        <w:rFonts w:ascii="Aptos" w:eastAsia="Aptos" w:hAnsi="Aptos" w:cs="Aptos"/>
        <w:b w:val="0"/>
        <w:bCs w:val="0"/>
        <w:color w:val="000000"/>
        <w:sz w:val="22"/>
        <w:szCs w:val="22"/>
        <w:u w:val="none"/>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0DD72D7"/>
    <w:multiLevelType w:val="multilevel"/>
    <w:tmpl w:val="F6A0E3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7FE0374"/>
    <w:multiLevelType w:val="multilevel"/>
    <w:tmpl w:val="6D2224FA"/>
    <w:lvl w:ilvl="0">
      <w:start w:val="1"/>
      <w:numFmt w:val="bullet"/>
      <w:lvlText w:val="●"/>
      <w:lvlJc w:val="left"/>
      <w:pPr>
        <w:ind w:left="720" w:hanging="360"/>
      </w:pPr>
      <w:rPr>
        <w:rFonts w:ascii="Noto Sans Symbols" w:eastAsia="Noto Sans Symbols" w:hAnsi="Noto Sans Symbols" w:cs="Noto Sans Symbols"/>
        <w:color w:val="00205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F41188F"/>
    <w:multiLevelType w:val="hybridMultilevel"/>
    <w:tmpl w:val="5A68CCB6"/>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63A45306"/>
    <w:multiLevelType w:val="multilevel"/>
    <w:tmpl w:val="889EA6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8206868"/>
    <w:multiLevelType w:val="multilevel"/>
    <w:tmpl w:val="300A3E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12A17E8"/>
    <w:multiLevelType w:val="multilevel"/>
    <w:tmpl w:val="CF28C5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3BC3235"/>
    <w:multiLevelType w:val="multilevel"/>
    <w:tmpl w:val="8C6E01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5877208">
    <w:abstractNumId w:val="21"/>
  </w:num>
  <w:num w:numId="2" w16cid:durableId="979454913">
    <w:abstractNumId w:val="0"/>
  </w:num>
  <w:num w:numId="3" w16cid:durableId="369889140">
    <w:abstractNumId w:val="9"/>
  </w:num>
  <w:num w:numId="4" w16cid:durableId="1829709700">
    <w:abstractNumId w:val="18"/>
  </w:num>
  <w:num w:numId="5" w16cid:durableId="469521648">
    <w:abstractNumId w:val="22"/>
  </w:num>
  <w:num w:numId="6" w16cid:durableId="1894542149">
    <w:abstractNumId w:val="14"/>
  </w:num>
  <w:num w:numId="7" w16cid:durableId="1905796425">
    <w:abstractNumId w:val="4"/>
  </w:num>
  <w:num w:numId="8" w16cid:durableId="2146585779">
    <w:abstractNumId w:val="2"/>
  </w:num>
  <w:num w:numId="9" w16cid:durableId="1589192895">
    <w:abstractNumId w:val="10"/>
  </w:num>
  <w:num w:numId="10" w16cid:durableId="1212154280">
    <w:abstractNumId w:val="5"/>
  </w:num>
  <w:num w:numId="11" w16cid:durableId="1898660816">
    <w:abstractNumId w:val="11"/>
  </w:num>
  <w:num w:numId="12" w16cid:durableId="1451045264">
    <w:abstractNumId w:val="12"/>
  </w:num>
  <w:num w:numId="13" w16cid:durableId="618726778">
    <w:abstractNumId w:val="16"/>
  </w:num>
  <w:num w:numId="14" w16cid:durableId="632566992">
    <w:abstractNumId w:val="15"/>
  </w:num>
  <w:num w:numId="15" w16cid:durableId="119887539">
    <w:abstractNumId w:val="3"/>
  </w:num>
  <w:num w:numId="16" w16cid:durableId="686054950">
    <w:abstractNumId w:val="1"/>
  </w:num>
  <w:num w:numId="17" w16cid:durableId="290327604">
    <w:abstractNumId w:val="20"/>
  </w:num>
  <w:num w:numId="18" w16cid:durableId="1979148147">
    <w:abstractNumId w:val="13"/>
  </w:num>
  <w:num w:numId="19" w16cid:durableId="1100176826">
    <w:abstractNumId w:val="17"/>
  </w:num>
  <w:num w:numId="20" w16cid:durableId="204829485">
    <w:abstractNumId w:val="23"/>
  </w:num>
  <w:num w:numId="21" w16cid:durableId="1700738169">
    <w:abstractNumId w:val="7"/>
  </w:num>
  <w:num w:numId="22" w16cid:durableId="1902256124">
    <w:abstractNumId w:val="8"/>
  </w:num>
  <w:num w:numId="23" w16cid:durableId="1779714306">
    <w:abstractNumId w:val="6"/>
  </w:num>
  <w:num w:numId="24" w16cid:durableId="13200427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1A1"/>
    <w:rsid w:val="00013BAF"/>
    <w:rsid w:val="0001401B"/>
    <w:rsid w:val="000146B2"/>
    <w:rsid w:val="00016ED3"/>
    <w:rsid w:val="00017283"/>
    <w:rsid w:val="00043367"/>
    <w:rsid w:val="00056D72"/>
    <w:rsid w:val="000603C6"/>
    <w:rsid w:val="0007300D"/>
    <w:rsid w:val="000A413F"/>
    <w:rsid w:val="000A6B10"/>
    <w:rsid w:val="000B0692"/>
    <w:rsid w:val="001077BA"/>
    <w:rsid w:val="00111C68"/>
    <w:rsid w:val="0014424F"/>
    <w:rsid w:val="001463FC"/>
    <w:rsid w:val="00160D85"/>
    <w:rsid w:val="00162019"/>
    <w:rsid w:val="00170C99"/>
    <w:rsid w:val="00177D7D"/>
    <w:rsid w:val="001B1A5D"/>
    <w:rsid w:val="001C0BEF"/>
    <w:rsid w:val="00233E18"/>
    <w:rsid w:val="002665F9"/>
    <w:rsid w:val="002A591D"/>
    <w:rsid w:val="002C0DCA"/>
    <w:rsid w:val="002F2E08"/>
    <w:rsid w:val="0034012B"/>
    <w:rsid w:val="00343942"/>
    <w:rsid w:val="00355A06"/>
    <w:rsid w:val="0036119A"/>
    <w:rsid w:val="00362A9F"/>
    <w:rsid w:val="003724B7"/>
    <w:rsid w:val="003D2118"/>
    <w:rsid w:val="003D4757"/>
    <w:rsid w:val="003E7D27"/>
    <w:rsid w:val="00400C0C"/>
    <w:rsid w:val="00403653"/>
    <w:rsid w:val="00421728"/>
    <w:rsid w:val="004376CA"/>
    <w:rsid w:val="00456A83"/>
    <w:rsid w:val="004A152B"/>
    <w:rsid w:val="004B140A"/>
    <w:rsid w:val="004E1834"/>
    <w:rsid w:val="004F08B0"/>
    <w:rsid w:val="0050658D"/>
    <w:rsid w:val="005224F8"/>
    <w:rsid w:val="00535DCB"/>
    <w:rsid w:val="0055674F"/>
    <w:rsid w:val="0058010D"/>
    <w:rsid w:val="00580FD1"/>
    <w:rsid w:val="005A4288"/>
    <w:rsid w:val="005A55C1"/>
    <w:rsid w:val="005A71A1"/>
    <w:rsid w:val="005F38D2"/>
    <w:rsid w:val="005F7961"/>
    <w:rsid w:val="00606CE7"/>
    <w:rsid w:val="006221F5"/>
    <w:rsid w:val="00634E7A"/>
    <w:rsid w:val="006619DF"/>
    <w:rsid w:val="006662A0"/>
    <w:rsid w:val="00667494"/>
    <w:rsid w:val="00673F8E"/>
    <w:rsid w:val="0068478F"/>
    <w:rsid w:val="0069085B"/>
    <w:rsid w:val="006B0BF1"/>
    <w:rsid w:val="006D1CAC"/>
    <w:rsid w:val="006F15FC"/>
    <w:rsid w:val="00714A85"/>
    <w:rsid w:val="00715560"/>
    <w:rsid w:val="007227FF"/>
    <w:rsid w:val="0076143F"/>
    <w:rsid w:val="007616D7"/>
    <w:rsid w:val="007623EC"/>
    <w:rsid w:val="0076318E"/>
    <w:rsid w:val="007665A4"/>
    <w:rsid w:val="00773213"/>
    <w:rsid w:val="00781E20"/>
    <w:rsid w:val="00795A2F"/>
    <w:rsid w:val="007A71E9"/>
    <w:rsid w:val="007E5293"/>
    <w:rsid w:val="00804C70"/>
    <w:rsid w:val="008050B5"/>
    <w:rsid w:val="00827F66"/>
    <w:rsid w:val="0084659F"/>
    <w:rsid w:val="00871E86"/>
    <w:rsid w:val="008765D5"/>
    <w:rsid w:val="008D02F9"/>
    <w:rsid w:val="008E2016"/>
    <w:rsid w:val="009149D8"/>
    <w:rsid w:val="00936D43"/>
    <w:rsid w:val="0097741F"/>
    <w:rsid w:val="009908E0"/>
    <w:rsid w:val="009A0532"/>
    <w:rsid w:val="009E3558"/>
    <w:rsid w:val="009E4BE6"/>
    <w:rsid w:val="00A13E5F"/>
    <w:rsid w:val="00A21633"/>
    <w:rsid w:val="00A23AB5"/>
    <w:rsid w:val="00A304DA"/>
    <w:rsid w:val="00A41288"/>
    <w:rsid w:val="00AC27AB"/>
    <w:rsid w:val="00AC5F96"/>
    <w:rsid w:val="00B0023D"/>
    <w:rsid w:val="00B02D6D"/>
    <w:rsid w:val="00B1045C"/>
    <w:rsid w:val="00B208AA"/>
    <w:rsid w:val="00B5301B"/>
    <w:rsid w:val="00B66D4D"/>
    <w:rsid w:val="00B95D1E"/>
    <w:rsid w:val="00B969ED"/>
    <w:rsid w:val="00BA1218"/>
    <w:rsid w:val="00BA14ED"/>
    <w:rsid w:val="00BB69EA"/>
    <w:rsid w:val="00BD3922"/>
    <w:rsid w:val="00C2331A"/>
    <w:rsid w:val="00C33EBD"/>
    <w:rsid w:val="00C4084B"/>
    <w:rsid w:val="00C65C87"/>
    <w:rsid w:val="00D029BE"/>
    <w:rsid w:val="00D052AC"/>
    <w:rsid w:val="00D35776"/>
    <w:rsid w:val="00D47E66"/>
    <w:rsid w:val="00D75699"/>
    <w:rsid w:val="00DA717B"/>
    <w:rsid w:val="00DD7564"/>
    <w:rsid w:val="00DE179D"/>
    <w:rsid w:val="00DF0A09"/>
    <w:rsid w:val="00E01A94"/>
    <w:rsid w:val="00E06651"/>
    <w:rsid w:val="00E1601D"/>
    <w:rsid w:val="00E2447D"/>
    <w:rsid w:val="00E2456E"/>
    <w:rsid w:val="00E302CC"/>
    <w:rsid w:val="00E57A8A"/>
    <w:rsid w:val="00E66141"/>
    <w:rsid w:val="00E6794C"/>
    <w:rsid w:val="00E771BF"/>
    <w:rsid w:val="00EA4857"/>
    <w:rsid w:val="00EB341D"/>
    <w:rsid w:val="00EB764B"/>
    <w:rsid w:val="00ED7559"/>
    <w:rsid w:val="00EF4925"/>
    <w:rsid w:val="00F15B0E"/>
    <w:rsid w:val="00F33D34"/>
    <w:rsid w:val="00F62A45"/>
    <w:rsid w:val="00F83224"/>
    <w:rsid w:val="00F90BA6"/>
    <w:rsid w:val="00FA16E4"/>
    <w:rsid w:val="00FA2073"/>
    <w:rsid w:val="00FA20C3"/>
    <w:rsid w:val="00FD7409"/>
    <w:rsid w:val="00FE5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27B5D"/>
  <w15:docId w15:val="{EC9C61D6-9534-40D2-9F20-24D02AE4D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b/>
      <w:bCs/>
      <w:color w:val="6A2A89"/>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b/>
      <w:bCs/>
      <w:color w:val="00B8EF"/>
      <w:sz w:val="32"/>
      <w:szCs w:val="32"/>
    </w:rPr>
  </w:style>
  <w:style w:type="paragraph" w:styleId="Heading3">
    <w:name w:val="heading 3"/>
    <w:basedOn w:val="Normal"/>
    <w:next w:val="Normal"/>
    <w:link w:val="Heading3Char"/>
    <w:uiPriority w:val="9"/>
    <w:unhideWhenUsed/>
    <w:qFormat/>
    <w:pPr>
      <w:keepNext/>
      <w:keepLines/>
      <w:spacing w:before="40" w:after="0"/>
      <w:outlineLvl w:val="2"/>
    </w:pPr>
    <w:rPr>
      <w:color w:val="0057B8"/>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i/>
      <w:iCs/>
      <w:color w:val="00B8EF"/>
    </w:rPr>
  </w:style>
  <w:style w:type="paragraph" w:styleId="Heading5">
    <w:name w:val="heading 5"/>
    <w:basedOn w:val="Normal"/>
    <w:next w:val="Normal"/>
    <w:link w:val="Heading5Char"/>
    <w:uiPriority w:val="9"/>
    <w:semiHidden/>
    <w:unhideWhenUsed/>
    <w:qFormat/>
    <w:pPr>
      <w:keepNext/>
      <w:keepLines/>
      <w:spacing w:before="40" w:after="0"/>
      <w:outlineLvl w:val="4"/>
    </w:pPr>
    <w:rPr>
      <w:color w:val="DF1995"/>
    </w:rPr>
  </w:style>
  <w:style w:type="paragraph" w:styleId="Heading6">
    <w:name w:val="heading 6"/>
    <w:basedOn w:val="Normal"/>
    <w:next w:val="Normal"/>
    <w:link w:val="Heading6Char"/>
    <w:uiPriority w:val="9"/>
    <w:semiHidden/>
    <w:unhideWhenUsed/>
    <w:qFormat/>
    <w:pPr>
      <w:keepNext/>
      <w:keepLines/>
      <w:spacing w:before="40" w:after="0"/>
      <w:outlineLvl w:val="5"/>
    </w:pPr>
    <w:rPr>
      <w:color w:val="9B26B6"/>
    </w:rPr>
  </w:style>
  <w:style w:type="paragraph" w:styleId="Heading7">
    <w:name w:val="heading 7"/>
    <w:basedOn w:val="Normal"/>
    <w:next w:val="Normal"/>
    <w:link w:val="Heading7Char"/>
    <w:uiPriority w:val="9"/>
    <w:unhideWhenUsed/>
    <w:rsid w:val="003763A3"/>
    <w:pPr>
      <w:keepNext/>
      <w:keepLines/>
      <w:spacing w:before="40" w:after="0"/>
      <w:outlineLvl w:val="6"/>
    </w:pPr>
    <w:rPr>
      <w:rFonts w:asciiTheme="majorHAnsi" w:eastAsiaTheme="majorEastAsia" w:hAnsiTheme="majorHAnsi" w:cstheme="majorBidi"/>
      <w:i/>
      <w:iCs/>
      <w:color w:val="346321" w:themeColor="accent1" w:themeShade="7F"/>
    </w:rPr>
  </w:style>
  <w:style w:type="paragraph" w:styleId="Heading8">
    <w:name w:val="heading 8"/>
    <w:basedOn w:val="Normal"/>
    <w:next w:val="Normal"/>
    <w:link w:val="Heading8Char"/>
    <w:uiPriority w:val="9"/>
    <w:unhideWhenUsed/>
    <w:rsid w:val="003763A3"/>
    <w:pPr>
      <w:keepNext/>
      <w:keepLines/>
      <w:spacing w:before="40" w:after="0"/>
      <w:outlineLvl w:val="7"/>
    </w:pPr>
    <w:rPr>
      <w:rFonts w:asciiTheme="majorHAnsi" w:eastAsiaTheme="majorEastAsia" w:hAnsiTheme="majorHAnsi" w:cstheme="majorBidi"/>
      <w:color w:val="8735AF" w:themeColor="text1" w:themeTint="D8"/>
      <w:sz w:val="21"/>
      <w:szCs w:val="21"/>
    </w:rPr>
  </w:style>
  <w:style w:type="paragraph" w:styleId="Heading9">
    <w:name w:val="heading 9"/>
    <w:basedOn w:val="Normal"/>
    <w:next w:val="Normal"/>
    <w:link w:val="Heading9Char"/>
    <w:uiPriority w:val="9"/>
    <w:unhideWhenUsed/>
    <w:rsid w:val="00992114"/>
    <w:pPr>
      <w:keepNext/>
      <w:keepLines/>
      <w:spacing w:before="40" w:after="0"/>
      <w:outlineLvl w:val="8"/>
    </w:pPr>
    <w:rPr>
      <w:rFonts w:asciiTheme="majorHAnsi" w:eastAsiaTheme="majorEastAsia" w:hAnsiTheme="majorHAnsi" w:cstheme="majorBidi"/>
      <w:i/>
      <w:iCs/>
      <w:color w:val="8735AF"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sz w:val="56"/>
      <w:szCs w:val="56"/>
    </w:rPr>
  </w:style>
  <w:style w:type="paragraph" w:styleId="Header">
    <w:name w:val="header"/>
    <w:basedOn w:val="Normal"/>
    <w:link w:val="HeaderChar"/>
    <w:uiPriority w:val="99"/>
    <w:unhideWhenUsed/>
    <w:rsid w:val="005860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6022"/>
  </w:style>
  <w:style w:type="paragraph" w:styleId="Footer">
    <w:name w:val="footer"/>
    <w:basedOn w:val="Normal"/>
    <w:link w:val="FooterChar"/>
    <w:uiPriority w:val="99"/>
    <w:unhideWhenUsed/>
    <w:rsid w:val="005860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6022"/>
  </w:style>
  <w:style w:type="character" w:customStyle="1" w:styleId="Heading1Char">
    <w:name w:val="Heading 1 Char"/>
    <w:basedOn w:val="DefaultParagraphFont"/>
    <w:link w:val="Heading1"/>
    <w:uiPriority w:val="9"/>
    <w:rsid w:val="006E4A89"/>
    <w:rPr>
      <w:rFonts w:asciiTheme="majorHAnsi" w:eastAsiaTheme="majorEastAsia" w:hAnsiTheme="majorHAnsi" w:cstheme="majorBidi"/>
      <w:b/>
      <w:color w:val="6A2A89" w:themeColor="text2"/>
      <w:sz w:val="32"/>
      <w:szCs w:val="32"/>
    </w:rPr>
  </w:style>
  <w:style w:type="paragraph" w:styleId="NoSpacing">
    <w:name w:val="No Spacing"/>
    <w:uiPriority w:val="1"/>
    <w:rsid w:val="003763A3"/>
    <w:pPr>
      <w:spacing w:after="0" w:line="240" w:lineRule="auto"/>
    </w:pPr>
  </w:style>
  <w:style w:type="character" w:customStyle="1" w:styleId="Heading2Char">
    <w:name w:val="Heading 2 Char"/>
    <w:basedOn w:val="DefaultParagraphFont"/>
    <w:link w:val="Heading2"/>
    <w:uiPriority w:val="9"/>
    <w:rsid w:val="00D042E6"/>
    <w:rPr>
      <w:rFonts w:asciiTheme="majorHAnsi" w:eastAsiaTheme="majorEastAsia" w:hAnsiTheme="majorHAnsi" w:cstheme="majorBidi"/>
      <w:b/>
      <w:color w:val="00B8EF" w:themeColor="background2"/>
      <w:sz w:val="32"/>
      <w:szCs w:val="26"/>
    </w:rPr>
  </w:style>
  <w:style w:type="character" w:customStyle="1" w:styleId="Heading3Char">
    <w:name w:val="Heading 3 Char"/>
    <w:basedOn w:val="DefaultParagraphFont"/>
    <w:link w:val="Heading3"/>
    <w:uiPriority w:val="9"/>
    <w:rsid w:val="003763A3"/>
    <w:rPr>
      <w:rFonts w:asciiTheme="majorHAnsi" w:eastAsiaTheme="majorEastAsia" w:hAnsiTheme="majorHAnsi" w:cstheme="majorBidi"/>
      <w:color w:val="0057B8" w:themeColor="accent4"/>
      <w:sz w:val="24"/>
      <w:szCs w:val="24"/>
    </w:rPr>
  </w:style>
  <w:style w:type="character" w:customStyle="1" w:styleId="Heading4Char">
    <w:name w:val="Heading 4 Char"/>
    <w:basedOn w:val="DefaultParagraphFont"/>
    <w:link w:val="Heading4"/>
    <w:uiPriority w:val="9"/>
    <w:rsid w:val="003763A3"/>
    <w:rPr>
      <w:rFonts w:asciiTheme="majorHAnsi" w:eastAsiaTheme="majorEastAsia" w:hAnsiTheme="majorHAnsi" w:cstheme="majorBidi"/>
      <w:i/>
      <w:iCs/>
      <w:color w:val="00B8EF" w:themeColor="background2"/>
    </w:rPr>
  </w:style>
  <w:style w:type="character" w:customStyle="1" w:styleId="Heading5Char">
    <w:name w:val="Heading 5 Char"/>
    <w:basedOn w:val="DefaultParagraphFont"/>
    <w:link w:val="Heading5"/>
    <w:uiPriority w:val="9"/>
    <w:rsid w:val="003763A3"/>
    <w:rPr>
      <w:rFonts w:asciiTheme="majorHAnsi" w:eastAsiaTheme="majorEastAsia" w:hAnsiTheme="majorHAnsi" w:cstheme="majorBidi"/>
      <w:color w:val="DF1995" w:themeColor="accent3"/>
    </w:rPr>
  </w:style>
  <w:style w:type="character" w:customStyle="1" w:styleId="Heading6Char">
    <w:name w:val="Heading 6 Char"/>
    <w:basedOn w:val="DefaultParagraphFont"/>
    <w:link w:val="Heading6"/>
    <w:uiPriority w:val="9"/>
    <w:rsid w:val="003763A3"/>
    <w:rPr>
      <w:rFonts w:asciiTheme="majorHAnsi" w:eastAsiaTheme="majorEastAsia" w:hAnsiTheme="majorHAnsi" w:cstheme="majorBidi"/>
      <w:color w:val="9B26B6" w:themeColor="accent6"/>
    </w:rPr>
  </w:style>
  <w:style w:type="character" w:customStyle="1" w:styleId="Heading7Char">
    <w:name w:val="Heading 7 Char"/>
    <w:basedOn w:val="DefaultParagraphFont"/>
    <w:link w:val="Heading7"/>
    <w:uiPriority w:val="9"/>
    <w:rsid w:val="003763A3"/>
    <w:rPr>
      <w:rFonts w:asciiTheme="majorHAnsi" w:eastAsiaTheme="majorEastAsia" w:hAnsiTheme="majorHAnsi" w:cstheme="majorBidi"/>
      <w:i/>
      <w:iCs/>
      <w:color w:val="346321" w:themeColor="accent1" w:themeShade="7F"/>
    </w:rPr>
  </w:style>
  <w:style w:type="character" w:customStyle="1" w:styleId="Heading8Char">
    <w:name w:val="Heading 8 Char"/>
    <w:basedOn w:val="DefaultParagraphFont"/>
    <w:link w:val="Heading8"/>
    <w:uiPriority w:val="9"/>
    <w:rsid w:val="003763A3"/>
    <w:rPr>
      <w:rFonts w:asciiTheme="majorHAnsi" w:eastAsiaTheme="majorEastAsia" w:hAnsiTheme="majorHAnsi" w:cstheme="majorBidi"/>
      <w:color w:val="8735AF" w:themeColor="text1" w:themeTint="D8"/>
      <w:sz w:val="21"/>
      <w:szCs w:val="21"/>
    </w:rPr>
  </w:style>
  <w:style w:type="character" w:customStyle="1" w:styleId="SubtitleChar">
    <w:name w:val="Subtitle Char"/>
    <w:basedOn w:val="DefaultParagraphFont"/>
    <w:link w:val="Subtitle"/>
    <w:uiPriority w:val="11"/>
    <w:rsid w:val="003763A3"/>
    <w:rPr>
      <w:rFonts w:eastAsiaTheme="minorEastAsia"/>
      <w:color w:val="A75ACC" w:themeColor="text1" w:themeTint="A5"/>
      <w:spacing w:val="15"/>
    </w:rPr>
  </w:style>
  <w:style w:type="character" w:customStyle="1" w:styleId="TitleChar">
    <w:name w:val="Title Char"/>
    <w:basedOn w:val="DefaultParagraphFont"/>
    <w:link w:val="Title"/>
    <w:uiPriority w:val="10"/>
    <w:rsid w:val="003763A3"/>
    <w:rPr>
      <w:rFonts w:asciiTheme="majorHAnsi" w:eastAsiaTheme="majorEastAsia" w:hAnsiTheme="majorHAnsi" w:cstheme="majorBidi"/>
      <w:spacing w:val="-10"/>
      <w:kern w:val="28"/>
      <w:sz w:val="56"/>
      <w:szCs w:val="56"/>
    </w:rPr>
  </w:style>
  <w:style w:type="character" w:styleId="IntenseEmphasis">
    <w:name w:val="Intense Emphasis"/>
    <w:basedOn w:val="DefaultParagraphFont"/>
    <w:uiPriority w:val="21"/>
    <w:rsid w:val="003763A3"/>
    <w:rPr>
      <w:i/>
      <w:iCs/>
      <w:color w:val="00B8EF" w:themeColor="background2"/>
    </w:rPr>
  </w:style>
  <w:style w:type="character" w:styleId="Emphasis">
    <w:name w:val="Emphasis"/>
    <w:basedOn w:val="DefaultParagraphFont"/>
    <w:uiPriority w:val="20"/>
    <w:rsid w:val="003763A3"/>
    <w:rPr>
      <w:i/>
      <w:iCs/>
    </w:rPr>
  </w:style>
  <w:style w:type="character" w:styleId="SubtleEmphasis">
    <w:name w:val="Subtle Emphasis"/>
    <w:basedOn w:val="DefaultParagraphFont"/>
    <w:uiPriority w:val="19"/>
    <w:rsid w:val="003763A3"/>
    <w:rPr>
      <w:i/>
      <w:iCs/>
      <w:color w:val="9941C4" w:themeColor="text1" w:themeTint="BF"/>
    </w:rPr>
  </w:style>
  <w:style w:type="paragraph" w:styleId="Quote">
    <w:name w:val="Quote"/>
    <w:basedOn w:val="Normal"/>
    <w:next w:val="Normal"/>
    <w:link w:val="QuoteChar"/>
    <w:uiPriority w:val="29"/>
    <w:rsid w:val="004841AD"/>
    <w:pPr>
      <w:spacing w:before="200"/>
      <w:ind w:left="864" w:right="864"/>
      <w:jc w:val="center"/>
    </w:pPr>
    <w:rPr>
      <w:i/>
      <w:iCs/>
      <w:color w:val="DF1995" w:themeColor="accent3"/>
    </w:rPr>
  </w:style>
  <w:style w:type="character" w:customStyle="1" w:styleId="QuoteChar">
    <w:name w:val="Quote Char"/>
    <w:basedOn w:val="DefaultParagraphFont"/>
    <w:link w:val="Quote"/>
    <w:uiPriority w:val="29"/>
    <w:rsid w:val="004841AD"/>
    <w:rPr>
      <w:i/>
      <w:iCs/>
      <w:color w:val="DF1995" w:themeColor="accent3"/>
    </w:rPr>
  </w:style>
  <w:style w:type="paragraph" w:styleId="IntenseQuote">
    <w:name w:val="Intense Quote"/>
    <w:basedOn w:val="Normal"/>
    <w:next w:val="Normal"/>
    <w:link w:val="IntenseQuoteChar"/>
    <w:uiPriority w:val="30"/>
    <w:rsid w:val="003A2CD3"/>
    <w:pPr>
      <w:pBdr>
        <w:top w:val="single" w:sz="4" w:space="10" w:color="6CC24A" w:themeColor="accent1"/>
        <w:bottom w:val="single" w:sz="4" w:space="10" w:color="6CC24A" w:themeColor="accent1"/>
      </w:pBdr>
      <w:spacing w:before="360" w:after="360"/>
      <w:ind w:left="864" w:right="864"/>
      <w:jc w:val="center"/>
    </w:pPr>
    <w:rPr>
      <w:i/>
      <w:iCs/>
      <w:color w:val="00B8EF" w:themeColor="background2"/>
    </w:rPr>
  </w:style>
  <w:style w:type="character" w:customStyle="1" w:styleId="IntenseQuoteChar">
    <w:name w:val="Intense Quote Char"/>
    <w:basedOn w:val="DefaultParagraphFont"/>
    <w:link w:val="IntenseQuote"/>
    <w:uiPriority w:val="30"/>
    <w:rsid w:val="003A2CD3"/>
    <w:rPr>
      <w:i/>
      <w:iCs/>
      <w:color w:val="00B8EF" w:themeColor="background2"/>
    </w:rPr>
  </w:style>
  <w:style w:type="character" w:styleId="SubtleReference">
    <w:name w:val="Subtle Reference"/>
    <w:basedOn w:val="DefaultParagraphFont"/>
    <w:uiPriority w:val="31"/>
    <w:rsid w:val="003A2CD3"/>
    <w:rPr>
      <w:smallCaps/>
      <w:color w:val="0057B8" w:themeColor="accent4"/>
    </w:rPr>
  </w:style>
  <w:style w:type="character" w:styleId="IntenseReference">
    <w:name w:val="Intense Reference"/>
    <w:basedOn w:val="DefaultParagraphFont"/>
    <w:uiPriority w:val="32"/>
    <w:rsid w:val="003A2CD3"/>
    <w:rPr>
      <w:b/>
      <w:bCs/>
      <w:smallCaps/>
      <w:color w:val="00B8EF" w:themeColor="background2"/>
      <w:spacing w:val="5"/>
    </w:rPr>
  </w:style>
  <w:style w:type="character" w:customStyle="1" w:styleId="Heading9Char">
    <w:name w:val="Heading 9 Char"/>
    <w:basedOn w:val="DefaultParagraphFont"/>
    <w:link w:val="Heading9"/>
    <w:uiPriority w:val="9"/>
    <w:rsid w:val="00992114"/>
    <w:rPr>
      <w:rFonts w:asciiTheme="majorHAnsi" w:eastAsiaTheme="majorEastAsia" w:hAnsiTheme="majorHAnsi" w:cstheme="majorBidi"/>
      <w:i/>
      <w:iCs/>
      <w:color w:val="8735AF" w:themeColor="text1" w:themeTint="D8"/>
      <w:sz w:val="21"/>
      <w:szCs w:val="21"/>
    </w:rPr>
  </w:style>
  <w:style w:type="paragraph" w:styleId="ListParagraph">
    <w:name w:val="List Paragraph"/>
    <w:basedOn w:val="Normal"/>
    <w:qFormat/>
    <w:rsid w:val="0079311C"/>
    <w:pPr>
      <w:ind w:left="720"/>
      <w:contextualSpacing/>
    </w:pPr>
  </w:style>
  <w:style w:type="paragraph" w:customStyle="1" w:styleId="C1stheading1">
    <w:name w:val="C1st heading 1"/>
    <w:basedOn w:val="Heading1"/>
    <w:link w:val="C1stheading1Char"/>
    <w:qFormat/>
    <w:rsid w:val="00D042E6"/>
  </w:style>
  <w:style w:type="paragraph" w:customStyle="1" w:styleId="C1stheading2">
    <w:name w:val="C1st heading 2"/>
    <w:basedOn w:val="C1stheading1"/>
    <w:link w:val="C1stheading2Char"/>
    <w:qFormat/>
    <w:rsid w:val="00D042E6"/>
    <w:rPr>
      <w:color w:val="00B8EF" w:themeColor="background2"/>
    </w:rPr>
  </w:style>
  <w:style w:type="character" w:customStyle="1" w:styleId="C1stheading1Char">
    <w:name w:val="C1st heading 1 Char"/>
    <w:basedOn w:val="Heading1Char"/>
    <w:link w:val="C1stheading1"/>
    <w:rsid w:val="00D042E6"/>
    <w:rPr>
      <w:rFonts w:asciiTheme="majorHAnsi" w:eastAsiaTheme="majorEastAsia" w:hAnsiTheme="majorHAnsi" w:cstheme="majorBidi"/>
      <w:b/>
      <w:color w:val="6A2A89" w:themeColor="text2"/>
      <w:sz w:val="32"/>
      <w:szCs w:val="32"/>
    </w:rPr>
  </w:style>
  <w:style w:type="paragraph" w:customStyle="1" w:styleId="C1stbodycopy">
    <w:name w:val="C1st body copy"/>
    <w:basedOn w:val="Normal"/>
    <w:link w:val="C1stbodycopyChar"/>
    <w:qFormat/>
    <w:rsid w:val="00D042E6"/>
  </w:style>
  <w:style w:type="paragraph" w:customStyle="1" w:styleId="C1stHeading3">
    <w:name w:val="C1st Heading 3"/>
    <w:basedOn w:val="C1stheading2"/>
    <w:link w:val="C1stHeading3Char"/>
    <w:qFormat/>
    <w:rsid w:val="00257947"/>
    <w:rPr>
      <w:color w:val="DF1995" w:themeColor="accent3"/>
    </w:rPr>
  </w:style>
  <w:style w:type="character" w:customStyle="1" w:styleId="C1stbodycopyChar">
    <w:name w:val="C1st body copy Char"/>
    <w:basedOn w:val="DefaultParagraphFont"/>
    <w:link w:val="C1stbodycopy"/>
    <w:rsid w:val="00D042E6"/>
  </w:style>
  <w:style w:type="paragraph" w:customStyle="1" w:styleId="C1stsubheading1">
    <w:name w:val="C1st subheading 1"/>
    <w:basedOn w:val="C1stheading1"/>
    <w:link w:val="C1stsubheading1Char"/>
    <w:qFormat/>
    <w:rsid w:val="00D042E6"/>
    <w:rPr>
      <w:b w:val="0"/>
      <w:sz w:val="26"/>
      <w:szCs w:val="26"/>
    </w:rPr>
  </w:style>
  <w:style w:type="character" w:customStyle="1" w:styleId="C1stheading2Char">
    <w:name w:val="C1st heading 2 Char"/>
    <w:basedOn w:val="C1stheading1Char"/>
    <w:link w:val="C1stheading2"/>
    <w:rsid w:val="00D042E6"/>
    <w:rPr>
      <w:rFonts w:asciiTheme="majorHAnsi" w:eastAsiaTheme="majorEastAsia" w:hAnsiTheme="majorHAnsi" w:cstheme="majorBidi"/>
      <w:b/>
      <w:color w:val="00B8EF" w:themeColor="background2"/>
      <w:sz w:val="32"/>
      <w:szCs w:val="32"/>
    </w:rPr>
  </w:style>
  <w:style w:type="character" w:customStyle="1" w:styleId="C1stHeading3Char">
    <w:name w:val="C1st Heading 3 Char"/>
    <w:basedOn w:val="C1stheading2Char"/>
    <w:link w:val="C1stHeading3"/>
    <w:rsid w:val="00257947"/>
    <w:rPr>
      <w:rFonts w:asciiTheme="majorHAnsi" w:eastAsiaTheme="majorEastAsia" w:hAnsiTheme="majorHAnsi" w:cstheme="majorBidi"/>
      <w:b/>
      <w:color w:val="DF1995" w:themeColor="accent3"/>
      <w:sz w:val="32"/>
      <w:szCs w:val="32"/>
    </w:rPr>
  </w:style>
  <w:style w:type="paragraph" w:customStyle="1" w:styleId="C1stSubheading2">
    <w:name w:val="C1st Subheading 2"/>
    <w:basedOn w:val="C1stsubheading1"/>
    <w:link w:val="C1stSubheading2Char"/>
    <w:qFormat/>
    <w:rsid w:val="00D042E6"/>
    <w:rPr>
      <w:color w:val="00B8EF" w:themeColor="background2"/>
    </w:rPr>
  </w:style>
  <w:style w:type="character" w:customStyle="1" w:styleId="C1stsubheading1Char">
    <w:name w:val="C1st subheading 1 Char"/>
    <w:basedOn w:val="C1stheading1Char"/>
    <w:link w:val="C1stsubheading1"/>
    <w:rsid w:val="00D042E6"/>
    <w:rPr>
      <w:rFonts w:asciiTheme="majorHAnsi" w:eastAsiaTheme="majorEastAsia" w:hAnsiTheme="majorHAnsi" w:cstheme="majorBidi"/>
      <w:b w:val="0"/>
      <w:bCs/>
      <w:color w:val="6A2A89" w:themeColor="text2"/>
      <w:sz w:val="26"/>
      <w:szCs w:val="26"/>
    </w:rPr>
  </w:style>
  <w:style w:type="paragraph" w:customStyle="1" w:styleId="C1stSubheading3">
    <w:name w:val="C1st Subheading 3"/>
    <w:basedOn w:val="C1stSubheading2"/>
    <w:link w:val="C1stSubheading3Char"/>
    <w:qFormat/>
    <w:rsid w:val="00257947"/>
    <w:rPr>
      <w:color w:val="DF1995" w:themeColor="accent3"/>
    </w:rPr>
  </w:style>
  <w:style w:type="character" w:customStyle="1" w:styleId="C1stSubheading2Char">
    <w:name w:val="C1st Subheading 2 Char"/>
    <w:basedOn w:val="C1stsubheading1Char"/>
    <w:link w:val="C1stSubheading2"/>
    <w:rsid w:val="00D042E6"/>
    <w:rPr>
      <w:rFonts w:asciiTheme="majorHAnsi" w:eastAsiaTheme="majorEastAsia" w:hAnsiTheme="majorHAnsi" w:cstheme="majorBidi"/>
      <w:b w:val="0"/>
      <w:bCs/>
      <w:color w:val="00B8EF" w:themeColor="background2"/>
      <w:sz w:val="26"/>
      <w:szCs w:val="26"/>
    </w:rPr>
  </w:style>
  <w:style w:type="character" w:customStyle="1" w:styleId="C1stSubheading3Char">
    <w:name w:val="C1st Subheading 3 Char"/>
    <w:basedOn w:val="C1stSubheading2Char"/>
    <w:link w:val="C1stSubheading3"/>
    <w:rsid w:val="00257947"/>
    <w:rPr>
      <w:rFonts w:asciiTheme="majorHAnsi" w:eastAsiaTheme="majorEastAsia" w:hAnsiTheme="majorHAnsi" w:cstheme="majorBidi"/>
      <w:b w:val="0"/>
      <w:bCs/>
      <w:color w:val="DF1995" w:themeColor="accent3"/>
      <w:sz w:val="26"/>
      <w:szCs w:val="26"/>
    </w:rPr>
  </w:style>
  <w:style w:type="paragraph" w:styleId="TOC1">
    <w:name w:val="toc 1"/>
    <w:basedOn w:val="Normal"/>
    <w:next w:val="Normal"/>
    <w:autoRedefine/>
    <w:uiPriority w:val="39"/>
    <w:unhideWhenUsed/>
    <w:rsid w:val="00E71CC0"/>
    <w:pPr>
      <w:spacing w:after="100"/>
    </w:pPr>
  </w:style>
  <w:style w:type="character" w:styleId="Hyperlink">
    <w:name w:val="Hyperlink"/>
    <w:basedOn w:val="DefaultParagraphFont"/>
    <w:uiPriority w:val="99"/>
    <w:unhideWhenUsed/>
    <w:rsid w:val="00E71CC0"/>
    <w:rPr>
      <w:color w:val="009CA6" w:themeColor="hyperlink"/>
      <w:u w:val="single"/>
    </w:rPr>
  </w:style>
  <w:style w:type="table" w:styleId="TableGrid">
    <w:name w:val="Table Grid"/>
    <w:basedOn w:val="TableNormal"/>
    <w:rsid w:val="0090122A"/>
    <w:pPr>
      <w:spacing w:after="0" w:line="240" w:lineRule="auto"/>
    </w:pPr>
    <w:tblPr>
      <w:tblBorders>
        <w:top w:val="single" w:sz="4" w:space="0" w:color="6A2A89" w:themeColor="text1"/>
        <w:left w:val="single" w:sz="4" w:space="0" w:color="6A2A89" w:themeColor="text1"/>
        <w:bottom w:val="single" w:sz="4" w:space="0" w:color="6A2A89" w:themeColor="text1"/>
        <w:right w:val="single" w:sz="4" w:space="0" w:color="6A2A89" w:themeColor="text1"/>
        <w:insideH w:val="single" w:sz="4" w:space="0" w:color="6A2A89" w:themeColor="text1"/>
        <w:insideV w:val="single" w:sz="4" w:space="0" w:color="6A2A89" w:themeColor="text1"/>
      </w:tblBorders>
    </w:tblPr>
  </w:style>
  <w:style w:type="character" w:styleId="CommentReference">
    <w:name w:val="annotation reference"/>
    <w:basedOn w:val="DefaultParagraphFont"/>
    <w:uiPriority w:val="99"/>
    <w:semiHidden/>
    <w:unhideWhenUsed/>
    <w:rsid w:val="0090122A"/>
    <w:rPr>
      <w:sz w:val="16"/>
      <w:szCs w:val="16"/>
    </w:rPr>
  </w:style>
  <w:style w:type="paragraph" w:styleId="CommentText">
    <w:name w:val="annotation text"/>
    <w:basedOn w:val="Normal"/>
    <w:link w:val="CommentTextChar"/>
    <w:uiPriority w:val="99"/>
    <w:unhideWhenUsed/>
    <w:rsid w:val="0090122A"/>
    <w:pPr>
      <w:spacing w:line="240" w:lineRule="auto"/>
    </w:pPr>
    <w:rPr>
      <w:sz w:val="20"/>
      <w:szCs w:val="20"/>
    </w:rPr>
  </w:style>
  <w:style w:type="character" w:customStyle="1" w:styleId="CommentTextChar">
    <w:name w:val="Comment Text Char"/>
    <w:basedOn w:val="DefaultParagraphFont"/>
    <w:link w:val="CommentText"/>
    <w:uiPriority w:val="99"/>
    <w:rsid w:val="0090122A"/>
    <w:rPr>
      <w:sz w:val="20"/>
      <w:szCs w:val="20"/>
    </w:rPr>
  </w:style>
  <w:style w:type="character" w:styleId="Mention">
    <w:name w:val="Mention"/>
    <w:basedOn w:val="DefaultParagraphFont"/>
    <w:uiPriority w:val="99"/>
    <w:unhideWhenUsed/>
    <w:rsid w:val="0090122A"/>
    <w:rPr>
      <w:color w:val="2B579A"/>
      <w:shd w:val="clear" w:color="auto" w:fill="E1DFDD"/>
    </w:rPr>
  </w:style>
  <w:style w:type="paragraph" w:styleId="FootnoteText">
    <w:name w:val="footnote text"/>
    <w:basedOn w:val="Normal"/>
    <w:link w:val="FootnoteTextChar"/>
    <w:semiHidden/>
    <w:rsid w:val="00B77A76"/>
    <w:pPr>
      <w:spacing w:after="0" w:line="240" w:lineRule="auto"/>
    </w:pPr>
    <w:rPr>
      <w:rFonts w:ascii="Times New Roman" w:eastAsia="Times New Roman" w:hAnsi="Times New Roman" w:cs="Times New Roman"/>
      <w:sz w:val="20"/>
      <w:szCs w:val="24"/>
      <w:lang w:val="en-US"/>
    </w:rPr>
  </w:style>
  <w:style w:type="character" w:customStyle="1" w:styleId="FootnoteTextChar">
    <w:name w:val="Footnote Text Char"/>
    <w:basedOn w:val="DefaultParagraphFont"/>
    <w:link w:val="FootnoteText"/>
    <w:semiHidden/>
    <w:rsid w:val="00B77A76"/>
    <w:rPr>
      <w:rFonts w:ascii="Times New Roman" w:eastAsia="Times New Roman" w:hAnsi="Times New Roman" w:cs="Times New Roman"/>
      <w:sz w:val="20"/>
      <w:szCs w:val="24"/>
      <w:lang w:val="en-US"/>
    </w:rPr>
  </w:style>
  <w:style w:type="character" w:styleId="FootnoteReference">
    <w:name w:val="footnote reference"/>
    <w:semiHidden/>
    <w:rsid w:val="00B77A76"/>
    <w:rPr>
      <w:vertAlign w:val="superscript"/>
    </w:rPr>
  </w:style>
  <w:style w:type="paragraph" w:styleId="TOCHeading">
    <w:name w:val="TOC Heading"/>
    <w:basedOn w:val="Heading1"/>
    <w:next w:val="Normal"/>
    <w:uiPriority w:val="39"/>
    <w:unhideWhenUsed/>
    <w:qFormat/>
    <w:rsid w:val="00B87C76"/>
    <w:pPr>
      <w:outlineLvl w:val="9"/>
    </w:pPr>
    <w:rPr>
      <w:b w:val="0"/>
      <w:color w:val="4E9632" w:themeColor="accent1" w:themeShade="BF"/>
      <w:lang w:val="en-US"/>
    </w:rPr>
  </w:style>
  <w:style w:type="paragraph" w:styleId="TOC2">
    <w:name w:val="toc 2"/>
    <w:basedOn w:val="Normal"/>
    <w:next w:val="Normal"/>
    <w:autoRedefine/>
    <w:uiPriority w:val="39"/>
    <w:unhideWhenUsed/>
    <w:rsid w:val="00B87C76"/>
    <w:pPr>
      <w:tabs>
        <w:tab w:val="right" w:leader="dot" w:pos="9016"/>
      </w:tabs>
      <w:spacing w:after="100"/>
      <w:ind w:left="220"/>
    </w:pPr>
  </w:style>
  <w:style w:type="character" w:styleId="FollowedHyperlink">
    <w:name w:val="FollowedHyperlink"/>
    <w:basedOn w:val="DefaultParagraphFont"/>
    <w:uiPriority w:val="99"/>
    <w:semiHidden/>
    <w:unhideWhenUsed/>
    <w:rsid w:val="00B87C76"/>
    <w:rPr>
      <w:color w:val="012169" w:themeColor="followedHyperlink"/>
      <w:u w:val="single"/>
    </w:rPr>
  </w:style>
  <w:style w:type="paragraph" w:styleId="CommentSubject">
    <w:name w:val="annotation subject"/>
    <w:basedOn w:val="CommentText"/>
    <w:next w:val="CommentText"/>
    <w:link w:val="CommentSubjectChar"/>
    <w:uiPriority w:val="99"/>
    <w:semiHidden/>
    <w:unhideWhenUsed/>
    <w:rsid w:val="00B87C76"/>
    <w:rPr>
      <w:b/>
      <w:bCs/>
    </w:rPr>
  </w:style>
  <w:style w:type="character" w:customStyle="1" w:styleId="CommentSubjectChar">
    <w:name w:val="Comment Subject Char"/>
    <w:basedOn w:val="CommentTextChar"/>
    <w:link w:val="CommentSubject"/>
    <w:uiPriority w:val="99"/>
    <w:semiHidden/>
    <w:rsid w:val="00B87C76"/>
    <w:rPr>
      <w:b/>
      <w:bCs/>
      <w:sz w:val="20"/>
      <w:szCs w:val="20"/>
    </w:rPr>
  </w:style>
  <w:style w:type="character" w:styleId="UnresolvedMention">
    <w:name w:val="Unresolved Mention"/>
    <w:basedOn w:val="DefaultParagraphFont"/>
    <w:uiPriority w:val="99"/>
    <w:semiHidden/>
    <w:unhideWhenUsed/>
    <w:rsid w:val="00B87C76"/>
    <w:rPr>
      <w:color w:val="605E5C"/>
      <w:shd w:val="clear" w:color="auto" w:fill="E1DFDD"/>
    </w:rPr>
  </w:style>
  <w:style w:type="paragraph" w:customStyle="1" w:styleId="leglongtitlescottish">
    <w:name w:val="leglongtitlescottish"/>
    <w:basedOn w:val="Normal"/>
    <w:rsid w:val="00B87C76"/>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B87C76"/>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B87C76"/>
    <w:rPr>
      <w:rFonts w:ascii="Times New Roman" w:eastAsia="Times New Roman" w:hAnsi="Times New Roman" w:cs="Times New Roman"/>
      <w:sz w:val="24"/>
      <w:szCs w:val="24"/>
      <w:lang w:eastAsia="en-GB"/>
    </w:rPr>
  </w:style>
  <w:style w:type="paragraph" w:styleId="BodyTextIndent">
    <w:name w:val="Body Text Indent"/>
    <w:basedOn w:val="Normal"/>
    <w:link w:val="BodyTextIndentChar"/>
    <w:rsid w:val="00B87C76"/>
    <w:pPr>
      <w:spacing w:after="120" w:line="240" w:lineRule="auto"/>
      <w:ind w:left="283"/>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B87C76"/>
    <w:rPr>
      <w:rFonts w:ascii="Times New Roman" w:eastAsia="Times New Roman" w:hAnsi="Times New Roman" w:cs="Times New Roman"/>
      <w:sz w:val="24"/>
      <w:szCs w:val="24"/>
      <w:lang w:val="en-US"/>
    </w:rPr>
  </w:style>
  <w:style w:type="paragraph" w:styleId="Revision">
    <w:name w:val="Revision"/>
    <w:hidden/>
    <w:uiPriority w:val="99"/>
    <w:semiHidden/>
    <w:rsid w:val="00B87C76"/>
    <w:pPr>
      <w:spacing w:after="0" w:line="240" w:lineRule="auto"/>
    </w:pPr>
  </w:style>
  <w:style w:type="paragraph" w:styleId="NormalWeb">
    <w:name w:val="Normal (Web)"/>
    <w:basedOn w:val="Normal"/>
    <w:uiPriority w:val="99"/>
    <w:unhideWhenUsed/>
    <w:rsid w:val="00B87C76"/>
    <w:pPr>
      <w:spacing w:before="100" w:beforeAutospacing="1" w:after="100" w:afterAutospacing="1" w:line="240" w:lineRule="auto"/>
    </w:pPr>
    <w:rPr>
      <w:rFonts w:ascii="Times New Roman" w:eastAsia="Times New Roman" w:hAnsi="Times New Roman" w:cs="Times New Roman"/>
      <w:color w:val="333F48"/>
      <w:sz w:val="24"/>
      <w:szCs w:val="24"/>
    </w:rPr>
  </w:style>
  <w:style w:type="paragraph" w:customStyle="1" w:styleId="p1">
    <w:name w:val="p1"/>
    <w:basedOn w:val="Normal"/>
    <w:rsid w:val="00B87C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B87C76"/>
  </w:style>
  <w:style w:type="paragraph" w:styleId="TOC3">
    <w:name w:val="toc 3"/>
    <w:basedOn w:val="Normal"/>
    <w:next w:val="Normal"/>
    <w:autoRedefine/>
    <w:uiPriority w:val="39"/>
    <w:unhideWhenUsed/>
    <w:rsid w:val="00457EB8"/>
    <w:pPr>
      <w:spacing w:after="100"/>
      <w:ind w:left="440"/>
    </w:pPr>
  </w:style>
  <w:style w:type="paragraph" w:styleId="Subtitle">
    <w:name w:val="Subtitle"/>
    <w:basedOn w:val="Normal"/>
    <w:next w:val="Normal"/>
    <w:link w:val="SubtitleChar"/>
    <w:uiPriority w:val="11"/>
    <w:qFormat/>
    <w:rPr>
      <w:color w:val="A75ACC"/>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children1st.org.uk/help-for-families/case-management-support-service/" TargetMode="External"/><Relationship Id="rId18" Type="http://schemas.openxmlformats.org/officeDocument/2006/relationships/hyperlink" Target="https://www.legislation.gov.uk/ukpga/2010/15/contents" TargetMode="External"/><Relationship Id="rId26" Type="http://schemas.openxmlformats.org/officeDocument/2006/relationships/hyperlink" Target="tel:08000113200" TargetMode="External"/><Relationship Id="rId39" Type="http://schemas.openxmlformats.org/officeDocument/2006/relationships/header" Target="header1.xml"/><Relationship Id="rId21" Type="http://schemas.openxmlformats.org/officeDocument/2006/relationships/hyperlink" Target="https://www.scotland.police.uk/secureforms/contact/" TargetMode="External"/><Relationship Id="rId34" Type="http://schemas.openxmlformats.org/officeDocument/2006/relationships/hyperlink" Target="https://womensaid.scot/" TargetMode="External"/><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egislation.gov.uk/asp/2014/8/introduction" TargetMode="External"/><Relationship Id="rId20" Type="http://schemas.openxmlformats.org/officeDocument/2006/relationships/hyperlink" Target="mailto:cmss@childrenfirst.org.uk" TargetMode="External"/><Relationship Id="rId29" Type="http://schemas.openxmlformats.org/officeDocument/2006/relationships/hyperlink" Target="https://www.modernslaveryhelpline.org/"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mss@childrenfirst.org.uk" TargetMode="External"/><Relationship Id="rId24" Type="http://schemas.openxmlformats.org/officeDocument/2006/relationships/hyperlink" Target="https://www.athleteinteractions.org/" TargetMode="External"/><Relationship Id="rId32" Type="http://schemas.openxmlformats.org/officeDocument/2006/relationships/hyperlink" Target="https://www.respectme.org.uk/" TargetMode="External"/><Relationship Id="rId37" Type="http://schemas.openxmlformats.org/officeDocument/2006/relationships/hyperlink" Target="https://victimsupport.scot/"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legislation.gov.uk/asp/2000/4/contents" TargetMode="External"/><Relationship Id="rId23" Type="http://schemas.openxmlformats.org/officeDocument/2006/relationships/hyperlink" Target="https://theathletesurvivorsassist.org/" TargetMode="External"/><Relationship Id="rId28" Type="http://schemas.openxmlformats.org/officeDocument/2006/relationships/hyperlink" Target="https://mensadviceline.org.uk/" TargetMode="External"/><Relationship Id="rId36" Type="http://schemas.openxmlformats.org/officeDocument/2006/relationships/hyperlink" Target="https://thedefendant.org.uk/" TargetMode="External"/><Relationship Id="rId10" Type="http://schemas.openxmlformats.org/officeDocument/2006/relationships/endnotes" Target="endnotes.xml"/><Relationship Id="rId19" Type="http://schemas.openxmlformats.org/officeDocument/2006/relationships/hyperlink" Target="http://www.childrenfirst.org.uk/cmss" TargetMode="External"/><Relationship Id="rId31" Type="http://schemas.openxmlformats.org/officeDocument/2006/relationships/hyperlink" Target="https://www.wellbeingscotland.org/"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s://www.anncrafttrust.org/?gad_source=1&amp;gad_campaignid=676163945&amp;gclid=EAIaIQobChMI9MfspJHDlgMVv5ZQBh1hxTW5EAAYASAAEgJVgvD_BwE" TargetMode="External"/><Relationship Id="rId27" Type="http://schemas.openxmlformats.org/officeDocument/2006/relationships/hyperlink" Target="https://www.kyniskaadvocacy.com/support" TargetMode="External"/><Relationship Id="rId30" Type="http://schemas.openxmlformats.org/officeDocument/2006/relationships/hyperlink" Target="https://www.galop.org.uk/" TargetMode="External"/><Relationship Id="rId35" Type="http://schemas.openxmlformats.org/officeDocument/2006/relationships/hyperlink" Target="https://www.sportingwellness.org/?gad_source=1&amp;gclid=CjwKCAiArfauBhApEiwAeoB7qOPTAzQfOVMKU8ZfE5lN3cEy91RDzEValivS8QkYuJloZVktS29nDBoCD9oQAvD_BwE"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childrenfirst.org.uk/cmss" TargetMode="External"/><Relationship Id="rId17" Type="http://schemas.openxmlformats.org/officeDocument/2006/relationships/hyperlink" Target="https://www.legislation.gov.uk/ukpga/2018/12/introduction" TargetMode="External"/><Relationship Id="rId25" Type="http://schemas.openxmlformats.org/officeDocument/2006/relationships/hyperlink" Target="https://careinfoscotland.scot/" TargetMode="External"/><Relationship Id="rId33" Type="http://schemas.openxmlformats.org/officeDocument/2006/relationships/hyperlink" Target="http://www.refuge.org.uk/" TargetMode="External"/><Relationship Id="rId38" Type="http://schemas.openxmlformats.org/officeDocument/2006/relationships/hyperlink" Target="mailto:help@whocaresscotland.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hildren 1st">
      <a:dk1>
        <a:srgbClr val="6A2A89"/>
      </a:dk1>
      <a:lt1>
        <a:srgbClr val="00B8EF"/>
      </a:lt1>
      <a:dk2>
        <a:srgbClr val="6A2A89"/>
      </a:dk2>
      <a:lt2>
        <a:srgbClr val="00B8EF"/>
      </a:lt2>
      <a:accent1>
        <a:srgbClr val="6CC24A"/>
      </a:accent1>
      <a:accent2>
        <a:srgbClr val="FF8B00"/>
      </a:accent2>
      <a:accent3>
        <a:srgbClr val="DF1995"/>
      </a:accent3>
      <a:accent4>
        <a:srgbClr val="0057B8"/>
      </a:accent4>
      <a:accent5>
        <a:srgbClr val="E4002B"/>
      </a:accent5>
      <a:accent6>
        <a:srgbClr val="9B26B6"/>
      </a:accent6>
      <a:hlink>
        <a:srgbClr val="009CA6"/>
      </a:hlink>
      <a:folHlink>
        <a:srgbClr val="012169"/>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277a959-7d92-4670-832e-c8e722ac1417">
      <Terms xmlns="http://schemas.microsoft.com/office/infopath/2007/PartnerControls"/>
    </lcf76f155ced4ddcb4097134ff3c332f>
    <TaxCatchAll xmlns="b6522b52-c90b-44e2-984f-e9068613e5e2" xsi:nil="true"/>
    <Date xmlns="9277a959-7d92-4670-832e-c8e722ac1417" xsi:nil="true"/>
    <Notes xmlns="9277a959-7d92-4670-832e-c8e722ac1417"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4i35eETc3rx771Sg7L88HGPFMw==">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</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2199241755538F4A8CF0394B0B0AA242" ma:contentTypeVersion="21" ma:contentTypeDescription="Create a new document." ma:contentTypeScope="" ma:versionID="b9de382a0f95a519103a4e81b43411bf">
  <xsd:schema xmlns:xsd="http://www.w3.org/2001/XMLSchema" xmlns:xs="http://www.w3.org/2001/XMLSchema" xmlns:p="http://schemas.microsoft.com/office/2006/metadata/properties" xmlns:ns2="9277a959-7d92-4670-832e-c8e722ac1417" xmlns:ns3="b6522b52-c90b-44e2-984f-e9068613e5e2" targetNamespace="http://schemas.microsoft.com/office/2006/metadata/properties" ma:root="true" ma:fieldsID="86948fc04900cca4531d2bd84497b4b5" ns2:_="" ns3:_="">
    <xsd:import namespace="9277a959-7d92-4670-832e-c8e722ac1417"/>
    <xsd:import namespace="b6522b52-c90b-44e2-984f-e9068613e5e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Notes" minOccurs="0"/>
                <xsd:element ref="ns2:MediaServiceObjectDetectorVersions" minOccurs="0"/>
                <xsd:element ref="ns2:MediaServiceSearchProperties" minOccurs="0"/>
                <xsd:element ref="ns2:MediaServiceBillingMetadata"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77a959-7d92-4670-832e-c8e722ac14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c6452d-1957-4f59-bd32-c436270526b2" ma:termSetId="09814cd3-568e-fe90-9814-8d621ff8fb84" ma:anchorId="fba54fb3-c3e1-fe81-a776-ca4b69148c4d" ma:open="true" ma:isKeyword="false">
      <xsd:complexType>
        <xsd:sequence>
          <xsd:element ref="pc:Terms" minOccurs="0" maxOccurs="1"/>
        </xsd:sequence>
      </xsd:complexType>
    </xsd:element>
    <xsd:element name="Notes" ma:index="24" nillable="true" ma:displayName="Notes" ma:format="Dropdown" ma:internalName="Notes">
      <xsd:simpleType>
        <xsd:restriction base="dms:Note">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Date" ma:index="28"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6522b52-c90b-44e2-984f-e9068613e5e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cf17454-7c32-4c32-9f81-c37e8980ece4}" ma:internalName="TaxCatchAll" ma:showField="CatchAllData" ma:web="b6522b52-c90b-44e2-984f-e9068613e5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C07F88-C98E-4E1E-9766-A472A57CA658}">
  <ds:schemaRefs>
    <ds:schemaRef ds:uri="http://schemas.microsoft.com/office/2006/metadata/properties"/>
    <ds:schemaRef ds:uri="http://schemas.microsoft.com/office/infopath/2007/PartnerControls"/>
    <ds:schemaRef ds:uri="af35e84e-a746-49fd-b9c4-feede095d1ce"/>
    <ds:schemaRef ds:uri="a9e3d5aa-519a-4711-8b23-9ab6045ee1c0"/>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DB82E8FB-6CDC-4ACA-823F-C578E3DC70E4}"/>
</file>

<file path=customXml/itemProps4.xml><?xml version="1.0" encoding="utf-8"?>
<ds:datastoreItem xmlns:ds="http://schemas.openxmlformats.org/officeDocument/2006/customXml" ds:itemID="{DF1225B5-8258-46D1-BA65-A5BD12DD8B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37</Pages>
  <Words>8421</Words>
  <Characters>46405</Characters>
  <Application>Microsoft Office Word</Application>
  <DocSecurity>0</DocSecurity>
  <Lines>1008</Lines>
  <Paragraphs>527</Paragraphs>
  <ScaleCrop>false</ScaleCrop>
  <Company/>
  <LinksUpToDate>false</LinksUpToDate>
  <CharactersWithSpaces>54299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McPherson</dc:creator>
  <cp:lastModifiedBy>Jacqueline Wilson</cp:lastModifiedBy>
  <cp:revision>139</cp:revision>
  <dcterms:created xsi:type="dcterms:W3CDTF">2026-09-21T09:06:00Z</dcterms:created>
  <dcterms:modified xsi:type="dcterms:W3CDTF">2026-09-28T11:11:00Z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0x0101002199241755538F4A8CF0394B0B0AA242</vt:lpwstr>
  </property>
  <property fmtid="{D5CDD505-2E9C-101B-9397-08002B2CF9AE}" pid="3" name="MediaServiceImageTags">
    <vt:lpwstr/>
  </property>
  <property fmtid="{D5CDD505-2E9C-101B-9397-08002B2CF9AE}" pid="4" name="GrammarlyDocumentId">
    <vt:lpwstr>919bf096c3a216958a037f4ba92225b7547e72e850b95e354adce3021b0695e4</vt:lpwstr>
  </property>
</Properties>
</file>